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681751" w:rsidRDefault="006B41FA">
      <w:r>
        <w:rPr>
          <w:noProof/>
          <w:lang w:eastAsia="uk-UA"/>
        </w:rPr>
        <w:drawing>
          <wp:inline distT="0" distB="0" distL="0" distR="0">
            <wp:extent cx="6120765" cy="4590574"/>
            <wp:effectExtent l="19050" t="0" r="0" b="0"/>
            <wp:docPr id="1" name="Рисунок 1" descr="C:\Users\inst\Downloads\IMG_20170529_113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t\Downloads\IMG_20170529_113808.jpg"/>
                    <pic:cNvPicPr>
                      <a:picLocks noChangeAspect="1" noChangeArrowheads="1"/>
                    </pic:cNvPicPr>
                  </pic:nvPicPr>
                  <pic:blipFill>
                    <a:blip r:embed="rId6" cstate="print"/>
                    <a:srcRect/>
                    <a:stretch>
                      <a:fillRect/>
                    </a:stretch>
                  </pic:blipFill>
                  <pic:spPr bwMode="auto">
                    <a:xfrm>
                      <a:off x="0" y="0"/>
                      <a:ext cx="6120765" cy="4590574"/>
                    </a:xfrm>
                    <a:prstGeom prst="rect">
                      <a:avLst/>
                    </a:prstGeom>
                    <a:noFill/>
                    <a:ln w="9525">
                      <a:noFill/>
                      <a:miter lim="800000"/>
                      <a:headEnd/>
                      <a:tailEnd/>
                    </a:ln>
                  </pic:spPr>
                </pic:pic>
              </a:graphicData>
            </a:graphic>
          </wp:inline>
        </w:drawing>
      </w:r>
    </w:p>
    <w:p w:rsidR="00491F2E" w:rsidRPr="00491F2E" w:rsidRDefault="00491F2E" w:rsidP="00491F2E">
      <w:pPr>
        <w:contextualSpacing/>
        <w:jc w:val="center"/>
        <w:rPr>
          <w:rFonts w:ascii="Arial Black" w:hAnsi="Arial Black"/>
          <w:b/>
          <w:sz w:val="96"/>
          <w:szCs w:val="96"/>
        </w:rPr>
      </w:pPr>
      <w:r w:rsidRPr="00491F2E">
        <w:rPr>
          <w:rFonts w:ascii="Arial Black" w:hAnsi="Arial Black"/>
          <w:b/>
          <w:sz w:val="96"/>
          <w:szCs w:val="96"/>
        </w:rPr>
        <w:t>Людина</w:t>
      </w:r>
    </w:p>
    <w:p w:rsidR="00491F2E" w:rsidRPr="00491F2E" w:rsidRDefault="00491F2E" w:rsidP="00491F2E">
      <w:pPr>
        <w:contextualSpacing/>
        <w:jc w:val="center"/>
        <w:rPr>
          <w:rFonts w:ascii="Arial Black" w:hAnsi="Arial Black"/>
          <w:b/>
          <w:sz w:val="96"/>
          <w:szCs w:val="96"/>
        </w:rPr>
      </w:pPr>
      <w:r w:rsidRPr="00491F2E">
        <w:rPr>
          <w:rFonts w:ascii="Arial Black" w:hAnsi="Arial Black"/>
          <w:b/>
          <w:sz w:val="96"/>
          <w:szCs w:val="96"/>
        </w:rPr>
        <w:t>Свобода</w:t>
      </w:r>
    </w:p>
    <w:p w:rsidR="00491F2E" w:rsidRPr="00491F2E" w:rsidRDefault="00491F2E" w:rsidP="00491F2E">
      <w:pPr>
        <w:contextualSpacing/>
        <w:jc w:val="center"/>
        <w:rPr>
          <w:rFonts w:ascii="Arial Black" w:hAnsi="Arial Black"/>
          <w:b/>
          <w:sz w:val="96"/>
          <w:szCs w:val="96"/>
        </w:rPr>
      </w:pPr>
      <w:r w:rsidRPr="00491F2E">
        <w:rPr>
          <w:rFonts w:ascii="Arial Black" w:hAnsi="Arial Black"/>
          <w:b/>
          <w:sz w:val="96"/>
          <w:szCs w:val="96"/>
        </w:rPr>
        <w:t>Демократія</w:t>
      </w:r>
    </w:p>
    <w:p w:rsidR="00491F2E" w:rsidRPr="00491F2E" w:rsidRDefault="00491F2E" w:rsidP="00491F2E">
      <w:pPr>
        <w:jc w:val="center"/>
        <w:rPr>
          <w:b/>
          <w:sz w:val="72"/>
          <w:szCs w:val="72"/>
        </w:rPr>
      </w:pPr>
      <w:r w:rsidRPr="00491F2E">
        <w:rPr>
          <w:b/>
          <w:sz w:val="72"/>
          <w:szCs w:val="72"/>
        </w:rPr>
        <w:t>26 червня День Конституції України</w:t>
      </w:r>
    </w:p>
    <w:p w:rsidR="00491F2E" w:rsidRDefault="00491F2E" w:rsidP="00491F2E">
      <w:pPr>
        <w:jc w:val="center"/>
        <w:rPr>
          <w:b/>
          <w:sz w:val="56"/>
          <w:szCs w:val="56"/>
        </w:rPr>
      </w:pPr>
    </w:p>
    <w:p w:rsidR="00491F2E" w:rsidRDefault="00491F2E" w:rsidP="00491F2E">
      <w:pPr>
        <w:jc w:val="center"/>
        <w:rPr>
          <w:b/>
          <w:sz w:val="56"/>
          <w:szCs w:val="56"/>
        </w:rPr>
      </w:pPr>
      <w:r>
        <w:rPr>
          <w:b/>
          <w:sz w:val="56"/>
          <w:szCs w:val="56"/>
        </w:rPr>
        <w:t>Основний Закон України</w:t>
      </w:r>
    </w:p>
    <w:p w:rsidR="00491F2E" w:rsidRDefault="00491F2E" w:rsidP="00491F2E">
      <w:pPr>
        <w:jc w:val="center"/>
      </w:pPr>
      <w:r w:rsidRPr="00491F2E">
        <w:rPr>
          <w:rFonts w:ascii="Arial Black" w:hAnsi="Arial Black"/>
          <w:b/>
          <w:sz w:val="56"/>
          <w:szCs w:val="56"/>
        </w:rPr>
        <w:t>Конституція України</w:t>
      </w:r>
    </w:p>
    <w:p w:rsidR="008304CB" w:rsidRPr="00491F2E" w:rsidRDefault="008304CB" w:rsidP="00491F2E">
      <w:pPr>
        <w:pStyle w:val="rvps7"/>
        <w:jc w:val="center"/>
        <w:rPr>
          <w:b/>
        </w:rPr>
      </w:pPr>
      <w:r w:rsidRPr="00491F2E">
        <w:rPr>
          <w:rStyle w:val="rvts15"/>
          <w:b/>
        </w:rPr>
        <w:t xml:space="preserve">Розділ II </w:t>
      </w:r>
      <w:r w:rsidRPr="00491F2E">
        <w:rPr>
          <w:b/>
        </w:rPr>
        <w:br/>
      </w:r>
      <w:r w:rsidRPr="00491F2E">
        <w:rPr>
          <w:rStyle w:val="rvts15"/>
          <w:b/>
        </w:rPr>
        <w:t>ПРАВА, СВОБОДИ ТА ОБОВ'ЯЗКИ ЛЮДИНИ І ГРОМАДЯНИНА</w:t>
      </w:r>
    </w:p>
    <w:p w:rsidR="008304CB" w:rsidRDefault="008304CB" w:rsidP="008304CB">
      <w:pPr>
        <w:pStyle w:val="rvps2"/>
      </w:pPr>
      <w:bookmarkStart w:id="0" w:name="n4234"/>
      <w:bookmarkEnd w:id="0"/>
      <w:r>
        <w:rPr>
          <w:rStyle w:val="rvts9"/>
        </w:rPr>
        <w:t>Стаття 21.</w:t>
      </w:r>
      <w:r>
        <w:t xml:space="preserve"> Усі люди є вільні і рівні у своїй гідності та правах. Права і свободи людини є невідчужуваними та непорушними.</w:t>
      </w:r>
    </w:p>
    <w:p w:rsidR="008304CB" w:rsidRDefault="008304CB" w:rsidP="008304CB">
      <w:pPr>
        <w:pStyle w:val="rvps2"/>
      </w:pPr>
      <w:bookmarkStart w:id="1" w:name="n4235"/>
      <w:bookmarkEnd w:id="1"/>
      <w:r>
        <w:rPr>
          <w:rStyle w:val="rvts9"/>
        </w:rPr>
        <w:t>Стаття 22.</w:t>
      </w:r>
      <w:r>
        <w:t xml:space="preserve"> Права і свободи людини і громадянина, закріплені цією Конституцією, не є вичерпними.</w:t>
      </w:r>
    </w:p>
    <w:p w:rsidR="008304CB" w:rsidRDefault="008304CB" w:rsidP="008304CB">
      <w:pPr>
        <w:pStyle w:val="rvps2"/>
      </w:pPr>
      <w:bookmarkStart w:id="2" w:name="n4236"/>
      <w:bookmarkEnd w:id="2"/>
      <w:r>
        <w:t>Конституційні права і свободи гарантуються і не можуть бути скасовані.</w:t>
      </w:r>
    </w:p>
    <w:p w:rsidR="008304CB" w:rsidRDefault="008304CB" w:rsidP="008304CB">
      <w:pPr>
        <w:pStyle w:val="rvps2"/>
      </w:pPr>
      <w:bookmarkStart w:id="3" w:name="n4237"/>
      <w:bookmarkEnd w:id="3"/>
      <w:r>
        <w:t>При прийнятті нових законів або внесенні змін до чинних законів не допускається звуження змісту та обсягу існуючих прав і свобод.</w:t>
      </w:r>
    </w:p>
    <w:p w:rsidR="008304CB" w:rsidRDefault="008304CB" w:rsidP="008304CB">
      <w:pPr>
        <w:pStyle w:val="rvps2"/>
      </w:pPr>
      <w:bookmarkStart w:id="4" w:name="n4238"/>
      <w:bookmarkEnd w:id="4"/>
      <w:r>
        <w:rPr>
          <w:rStyle w:val="rvts9"/>
        </w:rPr>
        <w:t>Стаття 23.</w:t>
      </w:r>
      <w:r>
        <w:t xml:space="preserve">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8304CB" w:rsidRDefault="008304CB" w:rsidP="008304CB">
      <w:pPr>
        <w:pStyle w:val="rvps2"/>
      </w:pPr>
      <w:bookmarkStart w:id="5" w:name="n4239"/>
      <w:bookmarkEnd w:id="5"/>
      <w:r>
        <w:rPr>
          <w:rStyle w:val="rvts9"/>
        </w:rPr>
        <w:t>Стаття 24.</w:t>
      </w:r>
      <w:r>
        <w:t xml:space="preserve"> Громадяни мають рівні конституційні права і свободи та є рівними перед законом.</w:t>
      </w:r>
    </w:p>
    <w:p w:rsidR="008304CB" w:rsidRDefault="008304CB" w:rsidP="008304CB">
      <w:pPr>
        <w:pStyle w:val="rvps2"/>
      </w:pPr>
      <w:bookmarkStart w:id="6" w:name="n4240"/>
      <w:bookmarkEnd w:id="6"/>
      <w: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8304CB" w:rsidRDefault="008304CB" w:rsidP="008304CB">
      <w:pPr>
        <w:pStyle w:val="rvps2"/>
      </w:pPr>
      <w:bookmarkStart w:id="7" w:name="n4241"/>
      <w:bookmarkEnd w:id="7"/>
      <w:r>
        <w:t>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rsidR="008304CB" w:rsidRDefault="008304CB" w:rsidP="008304CB">
      <w:pPr>
        <w:pStyle w:val="rvps2"/>
      </w:pPr>
      <w:bookmarkStart w:id="8" w:name="n4996"/>
      <w:bookmarkEnd w:id="8"/>
      <w:r>
        <w:rPr>
          <w:rStyle w:val="rvts46"/>
        </w:rPr>
        <w:t xml:space="preserve">{Офіційне тлумачення положення статті 24 див. в Рішенні Конституційного Суду </w:t>
      </w:r>
      <w:hyperlink r:id="rId7" w:anchor="n2" w:tgtFrame="_blank" w:history="1">
        <w:r>
          <w:rPr>
            <w:rStyle w:val="a3"/>
          </w:rPr>
          <w:t>№ 9-рп/2012 від 12.04.2012</w:t>
        </w:r>
      </w:hyperlink>
      <w:r>
        <w:rPr>
          <w:rStyle w:val="rvts46"/>
        </w:rPr>
        <w:t>}</w:t>
      </w:r>
    </w:p>
    <w:p w:rsidR="008304CB" w:rsidRDefault="008304CB" w:rsidP="008304CB">
      <w:pPr>
        <w:pStyle w:val="rvps2"/>
      </w:pPr>
      <w:bookmarkStart w:id="9" w:name="n4242"/>
      <w:bookmarkEnd w:id="9"/>
      <w:r>
        <w:rPr>
          <w:rStyle w:val="rvts9"/>
        </w:rPr>
        <w:t>Стаття 25.</w:t>
      </w:r>
      <w:r>
        <w:t xml:space="preserve"> Громадянин України не може бути позбавлений громадянства і права змінити громадянство.</w:t>
      </w:r>
    </w:p>
    <w:p w:rsidR="008304CB" w:rsidRDefault="008304CB" w:rsidP="008304CB">
      <w:pPr>
        <w:pStyle w:val="rvps2"/>
      </w:pPr>
      <w:bookmarkStart w:id="10" w:name="n4243"/>
      <w:bookmarkEnd w:id="10"/>
      <w:r>
        <w:t>Громадянин України не може бути вигнаний за межі України або виданий іншій державі.</w:t>
      </w:r>
    </w:p>
    <w:p w:rsidR="008304CB" w:rsidRDefault="008304CB" w:rsidP="008304CB">
      <w:pPr>
        <w:pStyle w:val="rvps2"/>
      </w:pPr>
      <w:bookmarkStart w:id="11" w:name="n4244"/>
      <w:bookmarkEnd w:id="11"/>
      <w:r>
        <w:t>Україна гарантує піклування та захист своїм громадянам, які перебувають за її межами.</w:t>
      </w:r>
    </w:p>
    <w:p w:rsidR="008304CB" w:rsidRDefault="008304CB" w:rsidP="008304CB">
      <w:pPr>
        <w:pStyle w:val="rvps2"/>
      </w:pPr>
      <w:bookmarkStart w:id="12" w:name="n4245"/>
      <w:bookmarkEnd w:id="12"/>
      <w:r>
        <w:rPr>
          <w:rStyle w:val="rvts9"/>
        </w:rPr>
        <w:lastRenderedPageBreak/>
        <w:t>Стаття 26.</w:t>
      </w:r>
      <w:r>
        <w:t xml:space="preserve">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8304CB" w:rsidRDefault="008304CB" w:rsidP="008304CB">
      <w:pPr>
        <w:pStyle w:val="rvps2"/>
      </w:pPr>
      <w:bookmarkStart w:id="13" w:name="n4246"/>
      <w:bookmarkEnd w:id="13"/>
      <w:r>
        <w:t>Іноземцям та особам без громадянства може бути надано притулок у порядку, встановленому законом.</w:t>
      </w:r>
    </w:p>
    <w:p w:rsidR="008304CB" w:rsidRDefault="008304CB" w:rsidP="008304CB">
      <w:pPr>
        <w:pStyle w:val="rvps2"/>
      </w:pPr>
      <w:bookmarkStart w:id="14" w:name="n4247"/>
      <w:bookmarkEnd w:id="14"/>
      <w:r>
        <w:rPr>
          <w:rStyle w:val="rvts9"/>
        </w:rPr>
        <w:t>Стаття 27.</w:t>
      </w:r>
      <w:r>
        <w:t xml:space="preserve"> Кожна людина має невід'ємне право на життя.</w:t>
      </w:r>
    </w:p>
    <w:p w:rsidR="008304CB" w:rsidRDefault="008304CB" w:rsidP="008304CB">
      <w:pPr>
        <w:pStyle w:val="rvps2"/>
      </w:pPr>
      <w:bookmarkStart w:id="15" w:name="n4248"/>
      <w:bookmarkEnd w:id="15"/>
      <w:r>
        <w:t>Ніхто не може бути свавільно позбавлений життя. Обов'язок держави - захищати життя людини.</w:t>
      </w:r>
    </w:p>
    <w:p w:rsidR="008304CB" w:rsidRDefault="008304CB" w:rsidP="008304CB">
      <w:pPr>
        <w:pStyle w:val="rvps2"/>
      </w:pPr>
      <w:bookmarkStart w:id="16" w:name="n4249"/>
      <w:bookmarkEnd w:id="16"/>
      <w:r>
        <w:t>Кожен має право захищати своє життя і здоров'я, життя і здоров'я інших людей від протиправних посягань.</w:t>
      </w:r>
    </w:p>
    <w:p w:rsidR="008304CB" w:rsidRDefault="008304CB" w:rsidP="008304CB">
      <w:pPr>
        <w:pStyle w:val="rvps2"/>
      </w:pPr>
      <w:bookmarkStart w:id="17" w:name="n4250"/>
      <w:bookmarkEnd w:id="17"/>
      <w:r>
        <w:rPr>
          <w:rStyle w:val="rvts9"/>
        </w:rPr>
        <w:t>Стаття 28.</w:t>
      </w:r>
      <w:r>
        <w:t xml:space="preserve"> Кожен має право на повагу до його гідності.</w:t>
      </w:r>
    </w:p>
    <w:p w:rsidR="008304CB" w:rsidRDefault="008304CB" w:rsidP="008304CB">
      <w:pPr>
        <w:pStyle w:val="rvps2"/>
      </w:pPr>
      <w:bookmarkStart w:id="18" w:name="n4251"/>
      <w:bookmarkEnd w:id="18"/>
      <w:r>
        <w:t>Ніхто не може бути підданий катуванню, жорстокому, нелюдському або такому, що принижує його гідність, поводженню чи покаранню.</w:t>
      </w:r>
    </w:p>
    <w:p w:rsidR="008304CB" w:rsidRDefault="008304CB" w:rsidP="008304CB">
      <w:pPr>
        <w:pStyle w:val="rvps2"/>
      </w:pPr>
      <w:bookmarkStart w:id="19" w:name="n4252"/>
      <w:bookmarkEnd w:id="19"/>
      <w:r>
        <w:t>Жодна людина без її вільної згоди не може бути піддана медичним, науковим чи іншим дослідам.</w:t>
      </w:r>
    </w:p>
    <w:p w:rsidR="008304CB" w:rsidRDefault="008304CB" w:rsidP="008304CB">
      <w:pPr>
        <w:pStyle w:val="rvps2"/>
      </w:pPr>
      <w:bookmarkStart w:id="20" w:name="n4253"/>
      <w:bookmarkEnd w:id="20"/>
      <w:r>
        <w:rPr>
          <w:rStyle w:val="rvts9"/>
        </w:rPr>
        <w:t>Стаття 29.</w:t>
      </w:r>
      <w:r>
        <w:t xml:space="preserve"> Кожна людина має право на свободу та особисту недоторканність.</w:t>
      </w:r>
    </w:p>
    <w:p w:rsidR="008304CB" w:rsidRDefault="008304CB" w:rsidP="008304CB">
      <w:pPr>
        <w:pStyle w:val="rvps2"/>
      </w:pPr>
      <w:bookmarkStart w:id="21" w:name="n4254"/>
      <w:bookmarkEnd w:id="21"/>
      <w:r>
        <w:t>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rsidR="008304CB" w:rsidRDefault="008304CB" w:rsidP="008304CB">
      <w:pPr>
        <w:pStyle w:val="rvps2"/>
      </w:pPr>
      <w:bookmarkStart w:id="22" w:name="n4255"/>
      <w:bookmarkEnd w:id="22"/>
      <w: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8304CB" w:rsidRDefault="008304CB" w:rsidP="008304CB">
      <w:pPr>
        <w:pStyle w:val="rvps2"/>
      </w:pPr>
      <w:bookmarkStart w:id="23" w:name="n4256"/>
      <w:bookmarkEnd w:id="23"/>
      <w: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правничою допомогою захисника.</w:t>
      </w:r>
    </w:p>
    <w:p w:rsidR="008304CB" w:rsidRDefault="008304CB" w:rsidP="008304CB">
      <w:pPr>
        <w:pStyle w:val="rvps2"/>
      </w:pPr>
      <w:bookmarkStart w:id="24" w:name="n5293"/>
      <w:bookmarkEnd w:id="24"/>
      <w:r>
        <w:rPr>
          <w:rStyle w:val="rvts46"/>
        </w:rPr>
        <w:t xml:space="preserve">{Частина четверта статті 29 із змінами, внесеними згідно із Законом </w:t>
      </w:r>
      <w:hyperlink r:id="rId8" w:anchor="n134" w:tgtFrame="_blank" w:history="1">
        <w:r>
          <w:rPr>
            <w:rStyle w:val="a3"/>
          </w:rPr>
          <w:t>№ 1401-VIII від 02.06.2016</w:t>
        </w:r>
      </w:hyperlink>
      <w:r>
        <w:rPr>
          <w:rStyle w:val="rvts46"/>
        </w:rPr>
        <w:t>}</w:t>
      </w:r>
    </w:p>
    <w:p w:rsidR="008304CB" w:rsidRDefault="008304CB" w:rsidP="008304CB">
      <w:pPr>
        <w:pStyle w:val="rvps2"/>
      </w:pPr>
      <w:bookmarkStart w:id="25" w:name="n4257"/>
      <w:bookmarkEnd w:id="25"/>
      <w:r>
        <w:t>Кожний затриманий має право у будь-який час оскаржити в суді своє затримання.</w:t>
      </w:r>
    </w:p>
    <w:p w:rsidR="008304CB" w:rsidRDefault="008304CB" w:rsidP="008304CB">
      <w:pPr>
        <w:pStyle w:val="rvps2"/>
      </w:pPr>
      <w:bookmarkStart w:id="26" w:name="n4258"/>
      <w:bookmarkEnd w:id="26"/>
      <w:r>
        <w:t>Про арешт або затримання людини має бути негайно повідомлено родичів заарештованого чи затриманого.</w:t>
      </w:r>
    </w:p>
    <w:p w:rsidR="008304CB" w:rsidRDefault="008304CB" w:rsidP="008304CB">
      <w:pPr>
        <w:pStyle w:val="rvps2"/>
      </w:pPr>
      <w:bookmarkStart w:id="27" w:name="n4259"/>
      <w:bookmarkEnd w:id="27"/>
      <w:r>
        <w:rPr>
          <w:rStyle w:val="rvts9"/>
        </w:rPr>
        <w:t>Стаття 30.</w:t>
      </w:r>
      <w:r>
        <w:t xml:space="preserve"> Кожному гарантується недоторканність житла.</w:t>
      </w:r>
    </w:p>
    <w:p w:rsidR="008304CB" w:rsidRDefault="008304CB" w:rsidP="008304CB">
      <w:pPr>
        <w:pStyle w:val="rvps2"/>
      </w:pPr>
      <w:bookmarkStart w:id="28" w:name="n4260"/>
      <w:bookmarkEnd w:id="28"/>
      <w:r>
        <w:t>Не допускається проникнення до житла чи до іншого володіння особи, проведення в них огляду чи обшуку інакше як за вмотивованим рішенням суду.</w:t>
      </w:r>
    </w:p>
    <w:p w:rsidR="008304CB" w:rsidRDefault="008304CB" w:rsidP="008304CB">
      <w:pPr>
        <w:pStyle w:val="rvps2"/>
      </w:pPr>
      <w:bookmarkStart w:id="29" w:name="n4261"/>
      <w:bookmarkEnd w:id="29"/>
      <w:r>
        <w:lastRenderedPageBreak/>
        <w:t>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8304CB" w:rsidRDefault="008304CB" w:rsidP="008304CB">
      <w:pPr>
        <w:pStyle w:val="rvps2"/>
      </w:pPr>
      <w:bookmarkStart w:id="30" w:name="n4262"/>
      <w:bookmarkEnd w:id="30"/>
      <w:r>
        <w:rPr>
          <w:rStyle w:val="rvts9"/>
        </w:rPr>
        <w:t>Стаття 31.</w:t>
      </w:r>
      <w:r>
        <w:t xml:space="preserve">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8304CB" w:rsidRDefault="008304CB" w:rsidP="008304CB">
      <w:pPr>
        <w:pStyle w:val="rvps2"/>
      </w:pPr>
      <w:bookmarkStart w:id="31" w:name="n4263"/>
      <w:bookmarkEnd w:id="31"/>
      <w:r>
        <w:rPr>
          <w:rStyle w:val="rvts9"/>
        </w:rPr>
        <w:t>Стаття 32.</w:t>
      </w:r>
      <w:r>
        <w:t xml:space="preserve"> Ніхто не може зазнавати втручання в його особисте і сімейне життя, крім випадків, передбачених Конституцією України.</w:t>
      </w:r>
    </w:p>
    <w:p w:rsidR="008304CB" w:rsidRDefault="008304CB" w:rsidP="008304CB">
      <w:pPr>
        <w:pStyle w:val="rvps2"/>
      </w:pPr>
      <w:bookmarkStart w:id="32" w:name="n4977"/>
      <w:bookmarkEnd w:id="32"/>
      <w:r>
        <w:rPr>
          <w:rStyle w:val="rvts46"/>
        </w:rPr>
        <w:t xml:space="preserve">{Офіційне тлумачення положення частини першої статті 32 див. в Рішенні Конституційного Суду </w:t>
      </w:r>
      <w:hyperlink r:id="rId9" w:anchor="n51" w:tgtFrame="_blank" w:history="1">
        <w:r>
          <w:rPr>
            <w:rStyle w:val="a3"/>
          </w:rPr>
          <w:t>№ 2-рп/2012 від 20.01.2012</w:t>
        </w:r>
      </w:hyperlink>
      <w:r>
        <w:rPr>
          <w:rStyle w:val="rvts46"/>
        </w:rPr>
        <w:t>}</w:t>
      </w:r>
    </w:p>
    <w:p w:rsidR="008304CB" w:rsidRDefault="008304CB" w:rsidP="008304CB">
      <w:pPr>
        <w:pStyle w:val="rvps2"/>
      </w:pPr>
      <w:bookmarkStart w:id="33" w:name="n4264"/>
      <w:bookmarkEnd w:id="33"/>
      <w: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8304CB" w:rsidRDefault="008304CB" w:rsidP="008304CB">
      <w:pPr>
        <w:pStyle w:val="rvps2"/>
      </w:pPr>
      <w:bookmarkStart w:id="34" w:name="n4979"/>
      <w:bookmarkEnd w:id="34"/>
      <w:r>
        <w:rPr>
          <w:rStyle w:val="rvts46"/>
        </w:rPr>
        <w:t xml:space="preserve">{Офіційне тлумачення положення частини другої статті 32 див. в  Рішенні Конституційного Суду </w:t>
      </w:r>
      <w:hyperlink r:id="rId10" w:anchor="n51" w:tgtFrame="_blank" w:history="1">
        <w:r>
          <w:rPr>
            <w:rStyle w:val="a3"/>
          </w:rPr>
          <w:t>№ 2-рп/2012 від 20.01.2012</w:t>
        </w:r>
      </w:hyperlink>
      <w:r>
        <w:rPr>
          <w:rStyle w:val="rvts46"/>
        </w:rPr>
        <w:t>}</w:t>
      </w:r>
    </w:p>
    <w:p w:rsidR="008304CB" w:rsidRDefault="008304CB" w:rsidP="008304CB">
      <w:pPr>
        <w:pStyle w:val="rvps2"/>
      </w:pPr>
      <w:bookmarkStart w:id="35" w:name="n4265"/>
      <w:bookmarkEnd w:id="35"/>
      <w: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8304CB" w:rsidRDefault="008304CB" w:rsidP="008304CB">
      <w:pPr>
        <w:pStyle w:val="rvps2"/>
      </w:pPr>
      <w:bookmarkStart w:id="36" w:name="n4266"/>
      <w:bookmarkEnd w:id="36"/>
      <w:r>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8304CB" w:rsidRDefault="008304CB" w:rsidP="008304CB">
      <w:pPr>
        <w:pStyle w:val="rvps2"/>
      </w:pPr>
      <w:bookmarkStart w:id="37" w:name="n4267"/>
      <w:bookmarkEnd w:id="37"/>
      <w:r>
        <w:rPr>
          <w:rStyle w:val="rvts9"/>
        </w:rPr>
        <w:t>Стаття 33.</w:t>
      </w:r>
      <w:r>
        <w:t xml:space="preserve">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8304CB" w:rsidRDefault="008304CB" w:rsidP="008304CB">
      <w:pPr>
        <w:pStyle w:val="rvps2"/>
      </w:pPr>
      <w:bookmarkStart w:id="38" w:name="n4268"/>
      <w:bookmarkEnd w:id="38"/>
      <w:r>
        <w:t>Громадянин України не може бути позбавлений права в будь-який час повернутися в Україну.</w:t>
      </w:r>
    </w:p>
    <w:p w:rsidR="008304CB" w:rsidRDefault="008304CB" w:rsidP="008304CB">
      <w:pPr>
        <w:pStyle w:val="rvps2"/>
      </w:pPr>
      <w:bookmarkStart w:id="39" w:name="n4269"/>
      <w:bookmarkEnd w:id="39"/>
      <w:r>
        <w:rPr>
          <w:rStyle w:val="rvts9"/>
        </w:rPr>
        <w:t>Стаття 34.</w:t>
      </w:r>
      <w:r>
        <w:t xml:space="preserve"> Кожному гарантується право на свободу думки і слова, на вільне вираження своїх поглядів і переконань.</w:t>
      </w:r>
    </w:p>
    <w:p w:rsidR="008304CB" w:rsidRDefault="008304CB" w:rsidP="008304CB">
      <w:pPr>
        <w:pStyle w:val="rvps2"/>
      </w:pPr>
      <w:bookmarkStart w:id="40" w:name="n4270"/>
      <w:bookmarkEnd w:id="40"/>
      <w:r>
        <w:t>Кожен має право вільно збирати, зберігати, використовувати і поширювати інформацію усно, письмово або в інший спосіб - на свій вибір.</w:t>
      </w:r>
    </w:p>
    <w:p w:rsidR="008304CB" w:rsidRDefault="008304CB" w:rsidP="008304CB">
      <w:pPr>
        <w:pStyle w:val="rvps2"/>
      </w:pPr>
      <w:bookmarkStart w:id="41" w:name="n4980"/>
      <w:bookmarkEnd w:id="41"/>
      <w:r>
        <w:rPr>
          <w:rStyle w:val="rvts46"/>
        </w:rPr>
        <w:t xml:space="preserve">{Офіційне тлумачення положення частини другої статті 34 див. в Рішенні Конституційного Суду </w:t>
      </w:r>
      <w:hyperlink r:id="rId11" w:anchor="n51" w:tgtFrame="_blank" w:history="1">
        <w:r>
          <w:rPr>
            <w:rStyle w:val="a3"/>
          </w:rPr>
          <w:t>№ 2-рп/2012 від 20.01.2012</w:t>
        </w:r>
      </w:hyperlink>
      <w:r>
        <w:rPr>
          <w:rStyle w:val="rvts46"/>
        </w:rPr>
        <w:t>}</w:t>
      </w:r>
    </w:p>
    <w:p w:rsidR="008304CB" w:rsidRDefault="008304CB" w:rsidP="008304CB">
      <w:pPr>
        <w:pStyle w:val="rvps2"/>
      </w:pPr>
      <w:bookmarkStart w:id="42" w:name="n4271"/>
      <w:bookmarkEnd w:id="42"/>
      <w:r>
        <w:t xml:space="preserve">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w:t>
      </w:r>
      <w:r>
        <w:lastRenderedPageBreak/>
        <w:t>запобігання розголошенню інформації, одержаної конфіденційно, або для підтримання авторитету і неупередженості правосуддя.</w:t>
      </w:r>
    </w:p>
    <w:p w:rsidR="008304CB" w:rsidRDefault="008304CB" w:rsidP="008304CB">
      <w:pPr>
        <w:pStyle w:val="rvps2"/>
      </w:pPr>
      <w:bookmarkStart w:id="43" w:name="n4981"/>
      <w:bookmarkEnd w:id="43"/>
      <w:r>
        <w:rPr>
          <w:rStyle w:val="rvts46"/>
        </w:rPr>
        <w:t xml:space="preserve">{Офіційне тлумачення положення частини третьої статті 34 див. в Рішенні Конституційного Суду </w:t>
      </w:r>
      <w:hyperlink r:id="rId12" w:anchor="n51" w:tgtFrame="_blank" w:history="1">
        <w:r>
          <w:rPr>
            <w:rStyle w:val="a3"/>
          </w:rPr>
          <w:t>№ 2-рп/2012 від 20.01.2012</w:t>
        </w:r>
      </w:hyperlink>
      <w:r>
        <w:rPr>
          <w:rStyle w:val="rvts46"/>
        </w:rPr>
        <w:t>}</w:t>
      </w:r>
    </w:p>
    <w:p w:rsidR="008304CB" w:rsidRDefault="008304CB" w:rsidP="008304CB">
      <w:pPr>
        <w:pStyle w:val="rvps2"/>
      </w:pPr>
      <w:bookmarkStart w:id="44" w:name="n4272"/>
      <w:bookmarkEnd w:id="44"/>
      <w:r>
        <w:rPr>
          <w:rStyle w:val="rvts9"/>
        </w:rPr>
        <w:t>Стаття 35.</w:t>
      </w:r>
      <w:r>
        <w:t xml:space="preserve">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8304CB" w:rsidRDefault="008304CB" w:rsidP="008304CB">
      <w:pPr>
        <w:pStyle w:val="rvps2"/>
      </w:pPr>
      <w:bookmarkStart w:id="45" w:name="n4273"/>
      <w:bookmarkEnd w:id="45"/>
      <w: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8304CB" w:rsidRDefault="008304CB" w:rsidP="008304CB">
      <w:pPr>
        <w:pStyle w:val="rvps2"/>
      </w:pPr>
      <w:bookmarkStart w:id="46" w:name="n4274"/>
      <w:bookmarkEnd w:id="46"/>
      <w: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8304CB" w:rsidRDefault="008304CB" w:rsidP="008304CB">
      <w:pPr>
        <w:pStyle w:val="rvps2"/>
      </w:pPr>
      <w:bookmarkStart w:id="47" w:name="n4275"/>
      <w:bookmarkEnd w:id="47"/>
      <w:r>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p w:rsidR="008304CB" w:rsidRDefault="008304CB" w:rsidP="008304CB">
      <w:pPr>
        <w:pStyle w:val="rvps2"/>
      </w:pPr>
      <w:bookmarkStart w:id="48" w:name="n4276"/>
      <w:bookmarkEnd w:id="48"/>
      <w:r>
        <w:rPr>
          <w:rStyle w:val="rvts9"/>
        </w:rPr>
        <w:t>Стаття 36.</w:t>
      </w:r>
      <w:r>
        <w:t xml:space="preserve">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8304CB" w:rsidRDefault="008304CB" w:rsidP="008304CB">
      <w:pPr>
        <w:pStyle w:val="rvps2"/>
      </w:pPr>
      <w:bookmarkStart w:id="49" w:name="n4277"/>
      <w:bookmarkEnd w:id="49"/>
      <w: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8304CB" w:rsidRDefault="008304CB" w:rsidP="008304CB">
      <w:pPr>
        <w:pStyle w:val="rvps2"/>
      </w:pPr>
      <w:bookmarkStart w:id="50" w:name="n4278"/>
      <w:bookmarkEnd w:id="50"/>
      <w:r>
        <w:t>Громадяни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законами України.</w:t>
      </w:r>
    </w:p>
    <w:p w:rsidR="008304CB" w:rsidRDefault="008304CB" w:rsidP="008304CB">
      <w:pPr>
        <w:pStyle w:val="rvps2"/>
      </w:pPr>
      <w:bookmarkStart w:id="51" w:name="n4279"/>
      <w:bookmarkEnd w:id="51"/>
      <w:r>
        <w:t>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w:t>
      </w:r>
    </w:p>
    <w:p w:rsidR="008304CB" w:rsidRDefault="008304CB" w:rsidP="008304CB">
      <w:pPr>
        <w:pStyle w:val="rvps2"/>
      </w:pPr>
      <w:bookmarkStart w:id="52" w:name="n4280"/>
      <w:bookmarkEnd w:id="52"/>
      <w:r>
        <w:t>Усі об'єднання громадян рівні перед законом.</w:t>
      </w:r>
    </w:p>
    <w:p w:rsidR="008304CB" w:rsidRDefault="008304CB" w:rsidP="008304CB">
      <w:pPr>
        <w:pStyle w:val="rvps2"/>
      </w:pPr>
      <w:bookmarkStart w:id="53" w:name="n4281"/>
      <w:bookmarkEnd w:id="53"/>
      <w:r>
        <w:rPr>
          <w:rStyle w:val="rvts9"/>
        </w:rPr>
        <w:t>Стаття 37.</w:t>
      </w:r>
      <w:r>
        <w:t xml:space="preserve">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rsidR="008304CB" w:rsidRDefault="008304CB" w:rsidP="008304CB">
      <w:pPr>
        <w:pStyle w:val="rvps2"/>
      </w:pPr>
      <w:bookmarkStart w:id="54" w:name="n4282"/>
      <w:bookmarkEnd w:id="54"/>
      <w:r>
        <w:t>Політичні партії та громадські організації не можуть мати воєнізованих формувань.</w:t>
      </w:r>
    </w:p>
    <w:p w:rsidR="008304CB" w:rsidRDefault="008304CB" w:rsidP="008304CB">
      <w:pPr>
        <w:pStyle w:val="rvps2"/>
      </w:pPr>
      <w:bookmarkStart w:id="55" w:name="n4283"/>
      <w:bookmarkEnd w:id="55"/>
      <w:r>
        <w:lastRenderedPageBreak/>
        <w:t>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8304CB" w:rsidRDefault="008304CB" w:rsidP="008304CB">
      <w:pPr>
        <w:pStyle w:val="rvps2"/>
      </w:pPr>
      <w:bookmarkStart w:id="56" w:name="n4284"/>
      <w:bookmarkEnd w:id="56"/>
      <w:r>
        <w:t>Заборона діяльності об'єднань громадян здійснюється лише в судовому порядку.</w:t>
      </w:r>
    </w:p>
    <w:p w:rsidR="008304CB" w:rsidRDefault="008304CB" w:rsidP="008304CB">
      <w:pPr>
        <w:pStyle w:val="rvps2"/>
      </w:pPr>
      <w:bookmarkStart w:id="57" w:name="n4285"/>
      <w:bookmarkEnd w:id="57"/>
      <w:r>
        <w:rPr>
          <w:rStyle w:val="rvts9"/>
        </w:rPr>
        <w:t>Стаття 38.</w:t>
      </w:r>
      <w:r>
        <w:t xml:space="preserve">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8304CB" w:rsidRDefault="008304CB" w:rsidP="008304CB">
      <w:pPr>
        <w:pStyle w:val="rvps2"/>
      </w:pPr>
      <w:bookmarkStart w:id="58" w:name="n4286"/>
      <w:bookmarkEnd w:id="58"/>
      <w:r>
        <w:rPr>
          <w:rStyle w:val="rvts46"/>
        </w:rPr>
        <w:t xml:space="preserve">{Офіційне тлумачення положення частини першої статті 38 див. в </w:t>
      </w:r>
      <w:r>
        <w:rPr>
          <w:rStyle w:val="rvts11"/>
        </w:rPr>
        <w:t xml:space="preserve">Рішенні Конституційного Суду </w:t>
      </w:r>
      <w:hyperlink r:id="rId13" w:anchor="n54" w:tgtFrame="_blank" w:history="1">
        <w:r>
          <w:rPr>
            <w:rStyle w:val="a3"/>
          </w:rPr>
          <w:t>№ 7-рп/99 від 06.07.99</w:t>
        </w:r>
      </w:hyperlink>
      <w:r>
        <w:rPr>
          <w:rStyle w:val="rvts46"/>
        </w:rPr>
        <w:t>}</w:t>
      </w:r>
    </w:p>
    <w:p w:rsidR="008304CB" w:rsidRDefault="008304CB" w:rsidP="008304CB">
      <w:pPr>
        <w:pStyle w:val="rvps2"/>
      </w:pPr>
      <w:bookmarkStart w:id="59" w:name="n4287"/>
      <w:bookmarkEnd w:id="59"/>
      <w:r>
        <w:t>Громадяни користуються рівним правом доступу до державної служби, а також до служби в органах місцевого самоврядування.</w:t>
      </w:r>
    </w:p>
    <w:p w:rsidR="008304CB" w:rsidRDefault="008304CB" w:rsidP="008304CB">
      <w:pPr>
        <w:pStyle w:val="rvps2"/>
      </w:pPr>
      <w:bookmarkStart w:id="60" w:name="n4288"/>
      <w:bookmarkEnd w:id="60"/>
      <w:r>
        <w:rPr>
          <w:rStyle w:val="rvts9"/>
        </w:rPr>
        <w:t>Стаття 39.</w:t>
      </w:r>
      <w:r>
        <w:t xml:space="preserve">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8304CB" w:rsidRDefault="008304CB" w:rsidP="008304CB">
      <w:pPr>
        <w:pStyle w:val="rvps2"/>
      </w:pPr>
      <w:bookmarkStart w:id="61" w:name="n4289"/>
      <w:bookmarkEnd w:id="61"/>
      <w:r>
        <w:rPr>
          <w:rStyle w:val="rvts46"/>
        </w:rPr>
        <w:t xml:space="preserve">{Офіційне тлумачення положення частини першої статті 39 див. в </w:t>
      </w:r>
      <w:r>
        <w:rPr>
          <w:rStyle w:val="rvts11"/>
        </w:rPr>
        <w:t xml:space="preserve">Рішенні Конституційного Суду </w:t>
      </w:r>
      <w:hyperlink r:id="rId14" w:anchor="n54" w:tgtFrame="_blank" w:history="1">
        <w:r>
          <w:rPr>
            <w:rStyle w:val="a3"/>
          </w:rPr>
          <w:t>№ 4-рп/2001 від 19.04.2001</w:t>
        </w:r>
      </w:hyperlink>
      <w:r>
        <w:rPr>
          <w:rStyle w:val="rvts46"/>
        </w:rPr>
        <w:t>}</w:t>
      </w:r>
    </w:p>
    <w:p w:rsidR="008304CB" w:rsidRDefault="008304CB" w:rsidP="008304CB">
      <w:pPr>
        <w:pStyle w:val="rvps2"/>
      </w:pPr>
      <w:bookmarkStart w:id="62" w:name="n4290"/>
      <w:bookmarkEnd w:id="62"/>
      <w: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8304CB" w:rsidRDefault="008304CB" w:rsidP="008304CB">
      <w:pPr>
        <w:pStyle w:val="rvps2"/>
      </w:pPr>
      <w:bookmarkStart w:id="63" w:name="n4291"/>
      <w:bookmarkEnd w:id="63"/>
      <w:r>
        <w:rPr>
          <w:rStyle w:val="rvts9"/>
        </w:rPr>
        <w:t>Стаття 40.</w:t>
      </w:r>
      <w:r>
        <w:t xml:space="preserve">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8304CB" w:rsidRDefault="008304CB" w:rsidP="008304CB">
      <w:pPr>
        <w:pStyle w:val="rvps2"/>
      </w:pPr>
      <w:bookmarkStart w:id="64" w:name="n4292"/>
      <w:bookmarkEnd w:id="64"/>
      <w:r>
        <w:rPr>
          <w:rStyle w:val="rvts9"/>
        </w:rPr>
        <w:t>Стаття 41.</w:t>
      </w:r>
      <w:r>
        <w:t xml:space="preserve"> Кожен має право володіти, користуватися і розпоряджатися своєю власністю, результатами своєї інтелектуальної, творчої діяльності.</w:t>
      </w:r>
    </w:p>
    <w:p w:rsidR="008304CB" w:rsidRDefault="008304CB" w:rsidP="008304CB">
      <w:pPr>
        <w:pStyle w:val="rvps2"/>
      </w:pPr>
      <w:bookmarkStart w:id="65" w:name="n4293"/>
      <w:bookmarkEnd w:id="65"/>
      <w:r>
        <w:t>Право приватної власності набувається в порядку, визначеному законом.</w:t>
      </w:r>
    </w:p>
    <w:p w:rsidR="008304CB" w:rsidRDefault="008304CB" w:rsidP="008304CB">
      <w:pPr>
        <w:pStyle w:val="rvps2"/>
      </w:pPr>
      <w:bookmarkStart w:id="66" w:name="n4294"/>
      <w:bookmarkEnd w:id="66"/>
      <w:r>
        <w:t>Громадяни для задоволення своїх потреб можуть користуватися об'єктами права державної та комунальної власності відповідно до закону.</w:t>
      </w:r>
    </w:p>
    <w:p w:rsidR="008304CB" w:rsidRDefault="008304CB" w:rsidP="008304CB">
      <w:pPr>
        <w:pStyle w:val="rvps2"/>
      </w:pPr>
      <w:bookmarkStart w:id="67" w:name="n4295"/>
      <w:bookmarkEnd w:id="67"/>
      <w:r>
        <w:t>Ніхто не може бути протиправно позбавлений права власності. Право приватної власності є непорушним.</w:t>
      </w:r>
    </w:p>
    <w:p w:rsidR="008304CB" w:rsidRDefault="008304CB" w:rsidP="008304CB">
      <w:pPr>
        <w:pStyle w:val="rvps2"/>
      </w:pPr>
      <w:bookmarkStart w:id="68" w:name="n4296"/>
      <w:bookmarkEnd w:id="68"/>
      <w:r>
        <w:t>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8304CB" w:rsidRDefault="008304CB" w:rsidP="008304CB">
      <w:pPr>
        <w:pStyle w:val="rvps2"/>
      </w:pPr>
      <w:bookmarkStart w:id="69" w:name="n4297"/>
      <w:bookmarkEnd w:id="69"/>
      <w:r>
        <w:t>Конфіскація майна може бути застосована виключно за рішенням суду у випадках, обсязі та порядку, встановлених законом.</w:t>
      </w:r>
    </w:p>
    <w:p w:rsidR="008304CB" w:rsidRDefault="008304CB" w:rsidP="008304CB">
      <w:pPr>
        <w:pStyle w:val="rvps2"/>
      </w:pPr>
      <w:bookmarkStart w:id="70" w:name="n4298"/>
      <w:bookmarkEnd w:id="70"/>
      <w:r>
        <w:lastRenderedPageBreak/>
        <w:t>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w:t>
      </w:r>
    </w:p>
    <w:p w:rsidR="008304CB" w:rsidRDefault="008304CB" w:rsidP="008304CB">
      <w:pPr>
        <w:pStyle w:val="rvps2"/>
      </w:pPr>
      <w:bookmarkStart w:id="71" w:name="n4299"/>
      <w:bookmarkEnd w:id="71"/>
      <w:r>
        <w:rPr>
          <w:rStyle w:val="rvts9"/>
        </w:rPr>
        <w:t>Стаття 42.</w:t>
      </w:r>
      <w:r>
        <w:t xml:space="preserve"> Кожен має право на підприємницьку діяльність, яка не заборонена законом.</w:t>
      </w:r>
    </w:p>
    <w:p w:rsidR="008304CB" w:rsidRDefault="008304CB" w:rsidP="008304CB">
      <w:pPr>
        <w:pStyle w:val="rvps2"/>
      </w:pPr>
      <w:bookmarkStart w:id="72" w:name="n4300"/>
      <w:bookmarkEnd w:id="72"/>
      <w:r>
        <w:t>Підприємницька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8304CB" w:rsidRDefault="008304CB" w:rsidP="008304CB">
      <w:pPr>
        <w:pStyle w:val="rvps2"/>
      </w:pPr>
      <w:bookmarkStart w:id="73" w:name="n4301"/>
      <w:bookmarkEnd w:id="73"/>
      <w:r>
        <w:t>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8304CB" w:rsidRDefault="008304CB" w:rsidP="008304CB">
      <w:pPr>
        <w:pStyle w:val="rvps2"/>
      </w:pPr>
      <w:bookmarkStart w:id="74" w:name="n4302"/>
      <w:bookmarkEnd w:id="74"/>
      <w: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w:t>
      </w:r>
    </w:p>
    <w:p w:rsidR="008304CB" w:rsidRDefault="008304CB" w:rsidP="008304CB">
      <w:pPr>
        <w:pStyle w:val="rvps2"/>
      </w:pPr>
      <w:bookmarkStart w:id="75" w:name="n4303"/>
      <w:bookmarkEnd w:id="75"/>
      <w:r>
        <w:rPr>
          <w:rStyle w:val="rvts9"/>
        </w:rPr>
        <w:t>Стаття 43.</w:t>
      </w:r>
      <w:r>
        <w:t xml:space="preserve"> Кожен має право на працю, що включає можливість заробляти собі на життя працею, яку він вільно обирає або на яку вільно погоджується.</w:t>
      </w:r>
    </w:p>
    <w:p w:rsidR="008304CB" w:rsidRDefault="008304CB" w:rsidP="008304CB">
      <w:pPr>
        <w:pStyle w:val="rvps2"/>
      </w:pPr>
      <w:bookmarkStart w:id="76" w:name="n4304"/>
      <w:bookmarkEnd w:id="76"/>
      <w: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8304CB" w:rsidRDefault="008304CB" w:rsidP="008304CB">
      <w:pPr>
        <w:pStyle w:val="rvps2"/>
      </w:pPr>
      <w:bookmarkStart w:id="77" w:name="n4305"/>
      <w:bookmarkEnd w:id="77"/>
      <w: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p>
    <w:p w:rsidR="008304CB" w:rsidRDefault="008304CB" w:rsidP="008304CB">
      <w:pPr>
        <w:pStyle w:val="rvps2"/>
      </w:pPr>
      <w:bookmarkStart w:id="78" w:name="n4306"/>
      <w:bookmarkEnd w:id="78"/>
      <w:r>
        <w:t>Кожен має право на належні, безпечні і здорові умови праці, на заробітну плату, не нижчу від визначеної законом.</w:t>
      </w:r>
    </w:p>
    <w:p w:rsidR="008304CB" w:rsidRDefault="008304CB" w:rsidP="008304CB">
      <w:pPr>
        <w:pStyle w:val="rvps2"/>
      </w:pPr>
      <w:bookmarkStart w:id="79" w:name="n4307"/>
      <w:bookmarkEnd w:id="79"/>
      <w:r>
        <w:t>Використання праці жінок і неповнолітніх на небезпечних для їхнього здоров'я роботах забороняється.</w:t>
      </w:r>
    </w:p>
    <w:p w:rsidR="008304CB" w:rsidRDefault="008304CB" w:rsidP="008304CB">
      <w:pPr>
        <w:pStyle w:val="rvps2"/>
      </w:pPr>
      <w:bookmarkStart w:id="80" w:name="n4308"/>
      <w:bookmarkEnd w:id="80"/>
      <w:r>
        <w:t>Громадянам гарантується захист від незаконного звільнення.</w:t>
      </w:r>
    </w:p>
    <w:p w:rsidR="008304CB" w:rsidRDefault="008304CB" w:rsidP="008304CB">
      <w:pPr>
        <w:pStyle w:val="rvps2"/>
      </w:pPr>
      <w:bookmarkStart w:id="81" w:name="n4309"/>
      <w:bookmarkEnd w:id="81"/>
      <w:r>
        <w:t>Право на своєчасне одержання винагороди за працю захищається законом.</w:t>
      </w:r>
    </w:p>
    <w:p w:rsidR="008304CB" w:rsidRDefault="008304CB" w:rsidP="008304CB">
      <w:pPr>
        <w:pStyle w:val="rvps2"/>
      </w:pPr>
      <w:bookmarkStart w:id="82" w:name="n4310"/>
      <w:bookmarkEnd w:id="82"/>
      <w:r>
        <w:rPr>
          <w:rStyle w:val="rvts9"/>
        </w:rPr>
        <w:t xml:space="preserve">Стаття 44. </w:t>
      </w:r>
      <w:r>
        <w:t>Ті, хто працює, мають право на страйк для захисту своїх економічних і соціальних інтересів.</w:t>
      </w:r>
    </w:p>
    <w:p w:rsidR="008304CB" w:rsidRDefault="008304CB" w:rsidP="008304CB">
      <w:pPr>
        <w:pStyle w:val="rvps2"/>
      </w:pPr>
      <w:bookmarkStart w:id="83" w:name="n4311"/>
      <w:bookmarkEnd w:id="83"/>
      <w: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8304CB" w:rsidRDefault="008304CB" w:rsidP="008304CB">
      <w:pPr>
        <w:pStyle w:val="rvps2"/>
      </w:pPr>
      <w:bookmarkStart w:id="84" w:name="n4312"/>
      <w:bookmarkEnd w:id="84"/>
      <w:r>
        <w:t>Ніхто не може бути примушений до участі або до неучасті у страйку.</w:t>
      </w:r>
    </w:p>
    <w:p w:rsidR="008304CB" w:rsidRDefault="008304CB" w:rsidP="008304CB">
      <w:pPr>
        <w:pStyle w:val="rvps2"/>
      </w:pPr>
      <w:bookmarkStart w:id="85" w:name="n4313"/>
      <w:bookmarkEnd w:id="85"/>
      <w:r>
        <w:t>Заборона страйку можлива лише на підставі закону.</w:t>
      </w:r>
    </w:p>
    <w:p w:rsidR="008304CB" w:rsidRDefault="008304CB" w:rsidP="008304CB">
      <w:pPr>
        <w:pStyle w:val="rvps2"/>
      </w:pPr>
      <w:bookmarkStart w:id="86" w:name="n4314"/>
      <w:bookmarkEnd w:id="86"/>
      <w:r>
        <w:rPr>
          <w:rStyle w:val="rvts9"/>
        </w:rPr>
        <w:t>Стаття 45.</w:t>
      </w:r>
      <w:r>
        <w:t xml:space="preserve"> Кожен, хто працює, має право на відпочинок.</w:t>
      </w:r>
    </w:p>
    <w:p w:rsidR="008304CB" w:rsidRDefault="008304CB" w:rsidP="008304CB">
      <w:pPr>
        <w:pStyle w:val="rvps2"/>
      </w:pPr>
      <w:bookmarkStart w:id="87" w:name="n4315"/>
      <w:bookmarkEnd w:id="87"/>
      <w: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8304CB" w:rsidRDefault="008304CB" w:rsidP="008304CB">
      <w:pPr>
        <w:pStyle w:val="rvps2"/>
      </w:pPr>
      <w:bookmarkStart w:id="88" w:name="n4316"/>
      <w:bookmarkEnd w:id="88"/>
      <w:r>
        <w:lastRenderedPageBreak/>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8304CB" w:rsidRDefault="008304CB" w:rsidP="008304CB">
      <w:pPr>
        <w:pStyle w:val="rvps2"/>
      </w:pPr>
      <w:bookmarkStart w:id="89" w:name="n4317"/>
      <w:bookmarkEnd w:id="89"/>
      <w:r>
        <w:rPr>
          <w:rStyle w:val="rvts9"/>
        </w:rPr>
        <w:t>Стаття 46.</w:t>
      </w:r>
      <w:r>
        <w:t xml:space="preserve">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8304CB" w:rsidRDefault="008304CB" w:rsidP="008304CB">
      <w:pPr>
        <w:pStyle w:val="rvps2"/>
      </w:pPr>
      <w:bookmarkStart w:id="90" w:name="n4318"/>
      <w:bookmarkEnd w:id="90"/>
      <w: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8304CB" w:rsidRDefault="008304CB" w:rsidP="008304CB">
      <w:pPr>
        <w:pStyle w:val="rvps2"/>
      </w:pPr>
      <w:bookmarkStart w:id="91" w:name="n4319"/>
      <w:bookmarkEnd w:id="91"/>
      <w: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8304CB" w:rsidRDefault="008304CB" w:rsidP="008304CB">
      <w:pPr>
        <w:pStyle w:val="rvps2"/>
      </w:pPr>
      <w:bookmarkStart w:id="92" w:name="n4320"/>
      <w:bookmarkEnd w:id="92"/>
      <w:r>
        <w:rPr>
          <w:rStyle w:val="rvts9"/>
        </w:rPr>
        <w:t>Стаття 47.</w:t>
      </w:r>
      <w:r>
        <w:t xml:space="preserve">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8304CB" w:rsidRDefault="008304CB" w:rsidP="008304CB">
      <w:pPr>
        <w:pStyle w:val="rvps2"/>
      </w:pPr>
      <w:bookmarkStart w:id="93" w:name="n4321"/>
      <w:bookmarkEnd w:id="93"/>
      <w: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8304CB" w:rsidRDefault="008304CB" w:rsidP="008304CB">
      <w:pPr>
        <w:pStyle w:val="rvps2"/>
      </w:pPr>
      <w:bookmarkStart w:id="94" w:name="n4322"/>
      <w:bookmarkEnd w:id="94"/>
      <w:r>
        <w:t>Ніхто не може бути примусово позбавлений житла інакше як на підставі закону за рішенням суду.</w:t>
      </w:r>
    </w:p>
    <w:p w:rsidR="008304CB" w:rsidRDefault="008304CB" w:rsidP="008304CB">
      <w:pPr>
        <w:pStyle w:val="rvps2"/>
      </w:pPr>
      <w:bookmarkStart w:id="95" w:name="n4323"/>
      <w:bookmarkEnd w:id="95"/>
      <w:r>
        <w:rPr>
          <w:rStyle w:val="rvts9"/>
        </w:rPr>
        <w:t>Стаття 48.</w:t>
      </w:r>
      <w:r>
        <w:t xml:space="preserve"> Кожен має право на достатній життєвий рівень для себе і своєї сім'ї, що включає достатнє харчування, одяг, житло.</w:t>
      </w:r>
    </w:p>
    <w:p w:rsidR="008304CB" w:rsidRDefault="008304CB" w:rsidP="008304CB">
      <w:pPr>
        <w:pStyle w:val="rvps2"/>
      </w:pPr>
      <w:bookmarkStart w:id="96" w:name="n4324"/>
      <w:bookmarkEnd w:id="96"/>
      <w:r>
        <w:rPr>
          <w:rStyle w:val="rvts9"/>
        </w:rPr>
        <w:t>Стаття 49.</w:t>
      </w:r>
      <w:r>
        <w:t xml:space="preserve"> Кожен має право на охорону здоров'я, медичну допомогу та медичне страхування.</w:t>
      </w:r>
    </w:p>
    <w:p w:rsidR="008304CB" w:rsidRDefault="008304CB" w:rsidP="008304CB">
      <w:pPr>
        <w:pStyle w:val="rvps2"/>
      </w:pPr>
      <w:bookmarkStart w:id="97" w:name="n4325"/>
      <w:bookmarkEnd w:id="97"/>
      <w:r>
        <w:t>Охорона здоров'я забезпечується державним фінансуванням відповідних соціально-економічних, медико-санітарних і оздоровчо-профілактичних програм.</w:t>
      </w:r>
    </w:p>
    <w:p w:rsidR="008304CB" w:rsidRDefault="008304CB" w:rsidP="008304CB">
      <w:pPr>
        <w:pStyle w:val="rvps2"/>
      </w:pPr>
      <w:bookmarkStart w:id="98" w:name="n4326"/>
      <w:bookmarkEnd w:id="98"/>
      <w:r>
        <w:t>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закладів не може бути скорочена. Держава сприяє розвиткові лікувальних закладів усіх форм власності.</w:t>
      </w:r>
    </w:p>
    <w:p w:rsidR="008304CB" w:rsidRDefault="008304CB" w:rsidP="008304CB">
      <w:pPr>
        <w:pStyle w:val="rvps2"/>
      </w:pPr>
      <w:bookmarkStart w:id="99" w:name="n4327"/>
      <w:bookmarkEnd w:id="99"/>
      <w:r>
        <w:rPr>
          <w:rStyle w:val="rvts46"/>
        </w:rPr>
        <w:t xml:space="preserve">{Офіційне тлумачення положення частини третьої статті 49 див. в </w:t>
      </w:r>
      <w:r>
        <w:rPr>
          <w:rStyle w:val="rvts11"/>
        </w:rPr>
        <w:t xml:space="preserve">Рішенні Конституційного Суду </w:t>
      </w:r>
      <w:hyperlink r:id="rId15" w:anchor="n54" w:tgtFrame="_blank" w:history="1">
        <w:r>
          <w:rPr>
            <w:rStyle w:val="a3"/>
          </w:rPr>
          <w:t>№ 10-рп/2002 від 29.05.2002</w:t>
        </w:r>
      </w:hyperlink>
      <w:r>
        <w:rPr>
          <w:rStyle w:val="rvts46"/>
        </w:rPr>
        <w:t>}</w:t>
      </w:r>
    </w:p>
    <w:p w:rsidR="008304CB" w:rsidRDefault="008304CB" w:rsidP="008304CB">
      <w:pPr>
        <w:pStyle w:val="rvps2"/>
      </w:pPr>
      <w:bookmarkStart w:id="100" w:name="n4328"/>
      <w:bookmarkEnd w:id="100"/>
      <w:r>
        <w:t>Держава дбає про розвиток фізичної культури і спорту, забезпечує санітарно-епідемічне благополуччя.</w:t>
      </w:r>
    </w:p>
    <w:p w:rsidR="008304CB" w:rsidRDefault="008304CB" w:rsidP="008304CB">
      <w:pPr>
        <w:pStyle w:val="rvps2"/>
      </w:pPr>
      <w:bookmarkStart w:id="101" w:name="n4329"/>
      <w:bookmarkEnd w:id="101"/>
      <w:r>
        <w:rPr>
          <w:rStyle w:val="rvts9"/>
        </w:rPr>
        <w:t>Стаття 50.</w:t>
      </w:r>
      <w:r>
        <w:t xml:space="preserve"> Кожен має право на безпечне для життя і здоров'я довкілля та на відшкодування завданої порушенням цього права шкоди.</w:t>
      </w:r>
    </w:p>
    <w:p w:rsidR="008304CB" w:rsidRDefault="008304CB" w:rsidP="008304CB">
      <w:pPr>
        <w:pStyle w:val="rvps2"/>
      </w:pPr>
      <w:bookmarkStart w:id="102" w:name="n4330"/>
      <w:bookmarkEnd w:id="102"/>
      <w:r>
        <w:t>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8304CB" w:rsidRDefault="008304CB" w:rsidP="008304CB">
      <w:pPr>
        <w:pStyle w:val="rvps2"/>
      </w:pPr>
      <w:bookmarkStart w:id="103" w:name="n4331"/>
      <w:bookmarkEnd w:id="103"/>
      <w:r>
        <w:rPr>
          <w:rStyle w:val="rvts9"/>
        </w:rPr>
        <w:lastRenderedPageBreak/>
        <w:t>Стаття 51.</w:t>
      </w:r>
      <w:r>
        <w:t xml:space="preserve"> Шлюб ґрунтується на вільній згоді жінки і чоловіка. Кожен із подружжя має рівні права і обов'язки у шлюбі та сім'ї.</w:t>
      </w:r>
    </w:p>
    <w:p w:rsidR="008304CB" w:rsidRDefault="008304CB" w:rsidP="008304CB">
      <w:pPr>
        <w:pStyle w:val="rvps2"/>
      </w:pPr>
      <w:bookmarkStart w:id="104" w:name="n4332"/>
      <w:bookmarkEnd w:id="104"/>
      <w:r>
        <w:t>Батьки зобов'язані утримувати дітей до їх повноліття. Повнолітні діти зобов'язані піклуватися про своїх непрацездатних батьків.</w:t>
      </w:r>
    </w:p>
    <w:p w:rsidR="008304CB" w:rsidRDefault="008304CB" w:rsidP="008304CB">
      <w:pPr>
        <w:pStyle w:val="rvps2"/>
      </w:pPr>
      <w:bookmarkStart w:id="105" w:name="n4333"/>
      <w:bookmarkEnd w:id="105"/>
      <w:r>
        <w:t>Сім'я, дитинство, материнство і батьківство охороняються державою.</w:t>
      </w:r>
    </w:p>
    <w:p w:rsidR="008304CB" w:rsidRDefault="008304CB" w:rsidP="008304CB">
      <w:pPr>
        <w:pStyle w:val="rvps2"/>
      </w:pPr>
      <w:bookmarkStart w:id="106" w:name="n4334"/>
      <w:bookmarkEnd w:id="106"/>
      <w:r>
        <w:rPr>
          <w:rStyle w:val="rvts9"/>
        </w:rPr>
        <w:t>Стаття 52.</w:t>
      </w:r>
      <w:r>
        <w:t xml:space="preserve"> Діти рівні у своїх правах незалежно від походження, а також від того, народжені вони у шлюбі чи поза ним.</w:t>
      </w:r>
    </w:p>
    <w:p w:rsidR="008304CB" w:rsidRDefault="008304CB" w:rsidP="008304CB">
      <w:pPr>
        <w:pStyle w:val="rvps2"/>
      </w:pPr>
      <w:bookmarkStart w:id="107" w:name="n4335"/>
      <w:bookmarkEnd w:id="107"/>
      <w:r>
        <w:t>Будь-яке насильство над дитиною та її експлуатація переслідуються за законом.</w:t>
      </w:r>
    </w:p>
    <w:p w:rsidR="008304CB" w:rsidRDefault="008304CB" w:rsidP="008304CB">
      <w:pPr>
        <w:pStyle w:val="rvps2"/>
      </w:pPr>
      <w:bookmarkStart w:id="108" w:name="n4336"/>
      <w:bookmarkEnd w:id="108"/>
      <w:r>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rsidR="008304CB" w:rsidRDefault="008304CB" w:rsidP="008304CB">
      <w:pPr>
        <w:pStyle w:val="rvps2"/>
      </w:pPr>
      <w:bookmarkStart w:id="109" w:name="n4337"/>
      <w:bookmarkEnd w:id="109"/>
      <w:r>
        <w:rPr>
          <w:rStyle w:val="rvts9"/>
        </w:rPr>
        <w:t>Стаття 53.</w:t>
      </w:r>
      <w:r>
        <w:t xml:space="preserve"> Кожен має право на освіту.</w:t>
      </w:r>
    </w:p>
    <w:p w:rsidR="008304CB" w:rsidRDefault="008304CB" w:rsidP="008304CB">
      <w:pPr>
        <w:pStyle w:val="rvps2"/>
      </w:pPr>
      <w:bookmarkStart w:id="110" w:name="n4338"/>
      <w:bookmarkEnd w:id="110"/>
      <w:r>
        <w:t>Повна загальна середня освіта є обов'язковою.</w:t>
      </w:r>
    </w:p>
    <w:p w:rsidR="008304CB" w:rsidRDefault="008304CB" w:rsidP="008304CB">
      <w:pPr>
        <w:pStyle w:val="rvps2"/>
      </w:pPr>
      <w:bookmarkStart w:id="111" w:name="n4339"/>
      <w:bookmarkEnd w:id="111"/>
      <w:r>
        <w:t>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8304CB" w:rsidRDefault="008304CB" w:rsidP="008304CB">
      <w:pPr>
        <w:pStyle w:val="rvps2"/>
      </w:pPr>
      <w:bookmarkStart w:id="112" w:name="n4340"/>
      <w:bookmarkEnd w:id="112"/>
      <w:r>
        <w:rPr>
          <w:rStyle w:val="rvts46"/>
        </w:rPr>
        <w:t xml:space="preserve">{Офіційне тлумачення положень частини третьої статті 53 див. в </w:t>
      </w:r>
      <w:r>
        <w:rPr>
          <w:rStyle w:val="rvts11"/>
        </w:rPr>
        <w:t xml:space="preserve">Рішенні Конституційного Суду </w:t>
      </w:r>
      <w:hyperlink r:id="rId16" w:anchor="n54" w:tgtFrame="_blank" w:history="1">
        <w:r>
          <w:rPr>
            <w:rStyle w:val="a3"/>
          </w:rPr>
          <w:t>№ 5-рп/2004 від 04.03.2004</w:t>
        </w:r>
      </w:hyperlink>
      <w:r>
        <w:rPr>
          <w:rStyle w:val="rvts46"/>
        </w:rPr>
        <w:t>}</w:t>
      </w:r>
    </w:p>
    <w:p w:rsidR="008304CB" w:rsidRDefault="008304CB" w:rsidP="008304CB">
      <w:pPr>
        <w:pStyle w:val="rvps2"/>
      </w:pPr>
      <w:bookmarkStart w:id="113" w:name="n4341"/>
      <w:bookmarkEnd w:id="113"/>
      <w:r>
        <w:t>Громадяни мають право безоплатно здобути вищу освіту в державних і комунальних навчальних закладах на конкурсній основі.</w:t>
      </w:r>
    </w:p>
    <w:p w:rsidR="008304CB" w:rsidRDefault="008304CB" w:rsidP="008304CB">
      <w:pPr>
        <w:pStyle w:val="rvps2"/>
      </w:pPr>
      <w:bookmarkStart w:id="114" w:name="n4342"/>
      <w:bookmarkEnd w:id="114"/>
      <w:r>
        <w:t>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8304CB" w:rsidRDefault="008304CB" w:rsidP="008304CB">
      <w:pPr>
        <w:pStyle w:val="rvps2"/>
      </w:pPr>
      <w:bookmarkStart w:id="115" w:name="n4343"/>
      <w:bookmarkEnd w:id="115"/>
      <w:r>
        <w:rPr>
          <w:rStyle w:val="rvts9"/>
        </w:rPr>
        <w:t>Стаття 54.</w:t>
      </w:r>
      <w:r>
        <w:t xml:space="preserve">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8304CB" w:rsidRDefault="008304CB" w:rsidP="008304CB">
      <w:pPr>
        <w:pStyle w:val="rvps2"/>
      </w:pPr>
      <w:bookmarkStart w:id="116" w:name="n4344"/>
      <w:bookmarkEnd w:id="116"/>
      <w: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8304CB" w:rsidRDefault="008304CB" w:rsidP="008304CB">
      <w:pPr>
        <w:pStyle w:val="rvps2"/>
      </w:pPr>
      <w:bookmarkStart w:id="117" w:name="n4345"/>
      <w:bookmarkEnd w:id="117"/>
      <w:r>
        <w:t>Держава сприяє розвиткові науки, встановленню наукових зв'язків України зі світовим співтовариством.</w:t>
      </w:r>
    </w:p>
    <w:p w:rsidR="008304CB" w:rsidRDefault="008304CB" w:rsidP="008304CB">
      <w:pPr>
        <w:pStyle w:val="rvps2"/>
      </w:pPr>
      <w:bookmarkStart w:id="118" w:name="n4346"/>
      <w:bookmarkEnd w:id="118"/>
      <w:r>
        <w:t>Культурна спадщина охороняється законом.</w:t>
      </w:r>
    </w:p>
    <w:p w:rsidR="008304CB" w:rsidRDefault="008304CB" w:rsidP="008304CB">
      <w:pPr>
        <w:pStyle w:val="rvps2"/>
      </w:pPr>
      <w:bookmarkStart w:id="119" w:name="n4347"/>
      <w:bookmarkEnd w:id="119"/>
      <w:r>
        <w:t>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8304CB" w:rsidRDefault="008304CB" w:rsidP="008304CB">
      <w:pPr>
        <w:pStyle w:val="rvps2"/>
      </w:pPr>
      <w:bookmarkStart w:id="120" w:name="n4348"/>
      <w:bookmarkEnd w:id="120"/>
      <w:r>
        <w:rPr>
          <w:rStyle w:val="rvts9"/>
        </w:rPr>
        <w:lastRenderedPageBreak/>
        <w:t>Стаття 55.</w:t>
      </w:r>
      <w:r>
        <w:t xml:space="preserve"> Права і свободи людини і громадянина захищаються судом.</w:t>
      </w:r>
    </w:p>
    <w:p w:rsidR="008304CB" w:rsidRDefault="008304CB" w:rsidP="008304CB">
      <w:pPr>
        <w:pStyle w:val="rvps2"/>
      </w:pPr>
      <w:bookmarkStart w:id="121" w:name="n4349"/>
      <w:bookmarkEnd w:id="121"/>
      <w:r>
        <w:rPr>
          <w:rStyle w:val="rvts46"/>
        </w:rPr>
        <w:t xml:space="preserve">{Офіційне тлумачення частини першої статті 55 див. в </w:t>
      </w:r>
      <w:r>
        <w:rPr>
          <w:rStyle w:val="rvts11"/>
        </w:rPr>
        <w:t xml:space="preserve">Рішенні Конституційного Суду </w:t>
      </w:r>
      <w:hyperlink r:id="rId17" w:anchor="n54" w:tgtFrame="_blank" w:history="1">
        <w:r>
          <w:rPr>
            <w:rStyle w:val="a3"/>
          </w:rPr>
          <w:t>№ 9-зп від 25.12.97</w:t>
        </w:r>
      </w:hyperlink>
      <w:r>
        <w:rPr>
          <w:rStyle w:val="rvts46"/>
        </w:rPr>
        <w:t>}</w:t>
      </w:r>
    </w:p>
    <w:p w:rsidR="008304CB" w:rsidRDefault="008304CB" w:rsidP="008304CB">
      <w:pPr>
        <w:pStyle w:val="rvps2"/>
      </w:pPr>
      <w:bookmarkStart w:id="122" w:name="n4350"/>
      <w:bookmarkEnd w:id="122"/>
      <w: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8304CB" w:rsidRDefault="008304CB" w:rsidP="008304CB">
      <w:pPr>
        <w:pStyle w:val="rvps2"/>
      </w:pPr>
      <w:bookmarkStart w:id="123" w:name="n4351"/>
      <w:bookmarkEnd w:id="123"/>
      <w:r>
        <w:rPr>
          <w:rStyle w:val="rvts46"/>
        </w:rPr>
        <w:t xml:space="preserve">{Офіційне тлумачення частини другої статті 55 див. в Рішеннях Конституційного Суду </w:t>
      </w:r>
      <w:hyperlink r:id="rId18" w:tgtFrame="_blank" w:history="1">
        <w:r>
          <w:rPr>
            <w:rStyle w:val="a3"/>
          </w:rPr>
          <w:t>№ 6-зп від 25.11.97</w:t>
        </w:r>
      </w:hyperlink>
      <w:r>
        <w:rPr>
          <w:rStyle w:val="rvts46"/>
        </w:rPr>
        <w:t xml:space="preserve">, </w:t>
      </w:r>
      <w:hyperlink r:id="rId19" w:tgtFrame="_blank" w:history="1">
        <w:r>
          <w:rPr>
            <w:rStyle w:val="a3"/>
          </w:rPr>
          <w:t>№ 19-рп/2011 від 14.12.2011</w:t>
        </w:r>
      </w:hyperlink>
      <w:r>
        <w:rPr>
          <w:rStyle w:val="rvts46"/>
        </w:rPr>
        <w:t>}</w:t>
      </w:r>
    </w:p>
    <w:p w:rsidR="008304CB" w:rsidRDefault="008304CB" w:rsidP="008304CB">
      <w:pPr>
        <w:pStyle w:val="rvps2"/>
      </w:pPr>
      <w:bookmarkStart w:id="124" w:name="n4352"/>
      <w:bookmarkEnd w:id="124"/>
      <w:r>
        <w:t>Кожен має право звертатися за захистом своїх прав до Уповноваженого Верховної Ради України з прав людини.</w:t>
      </w:r>
    </w:p>
    <w:p w:rsidR="008304CB" w:rsidRDefault="008304CB" w:rsidP="008304CB">
      <w:pPr>
        <w:pStyle w:val="rvps2"/>
      </w:pPr>
      <w:bookmarkStart w:id="125" w:name="n5296"/>
      <w:bookmarkEnd w:id="125"/>
      <w:r>
        <w:t>Кожному гарантується право звернутись із конституційною скаргою до Конституційного Суду України з підстав, установлених цією Конституцією, та у порядку, визначеному законом.</w:t>
      </w:r>
    </w:p>
    <w:p w:rsidR="008304CB" w:rsidRDefault="008304CB" w:rsidP="008304CB">
      <w:pPr>
        <w:pStyle w:val="rvps2"/>
      </w:pPr>
      <w:bookmarkStart w:id="126" w:name="n5294"/>
      <w:bookmarkEnd w:id="126"/>
      <w:r>
        <w:rPr>
          <w:rStyle w:val="rvts46"/>
        </w:rPr>
        <w:t xml:space="preserve">{Статтю 55 доповнено новою частиною згідно із Законом </w:t>
      </w:r>
      <w:hyperlink r:id="rId20" w:anchor="n136" w:tgtFrame="_blank" w:history="1">
        <w:r>
          <w:rPr>
            <w:rStyle w:val="a3"/>
          </w:rPr>
          <w:t>№ 1401-VIII від 02.06.2016</w:t>
        </w:r>
      </w:hyperlink>
      <w:r>
        <w:rPr>
          <w:rStyle w:val="rvts46"/>
        </w:rPr>
        <w:t>}</w:t>
      </w:r>
    </w:p>
    <w:p w:rsidR="008304CB" w:rsidRDefault="008304CB" w:rsidP="008304CB">
      <w:pPr>
        <w:pStyle w:val="rvps2"/>
      </w:pPr>
      <w:bookmarkStart w:id="127" w:name="n4353"/>
      <w:bookmarkEnd w:id="127"/>
      <w:r>
        <w:t>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8304CB" w:rsidRDefault="008304CB" w:rsidP="008304CB">
      <w:pPr>
        <w:pStyle w:val="rvps2"/>
      </w:pPr>
      <w:bookmarkStart w:id="128" w:name="n5295"/>
      <w:bookmarkEnd w:id="128"/>
      <w:r>
        <w:rPr>
          <w:rStyle w:val="rvts46"/>
        </w:rPr>
        <w:t xml:space="preserve">{Частина п'ята статті 55 із змінами, внесеними згідно із Законом </w:t>
      </w:r>
      <w:hyperlink r:id="rId21" w:anchor="n139" w:tgtFrame="_blank" w:history="1">
        <w:r>
          <w:rPr>
            <w:rStyle w:val="a3"/>
          </w:rPr>
          <w:t>№ 1401-VIII від 02.06.2016</w:t>
        </w:r>
      </w:hyperlink>
      <w:r>
        <w:rPr>
          <w:rStyle w:val="rvts46"/>
        </w:rPr>
        <w:t>}</w:t>
      </w:r>
    </w:p>
    <w:p w:rsidR="008304CB" w:rsidRDefault="008304CB" w:rsidP="008304CB">
      <w:pPr>
        <w:pStyle w:val="rvps2"/>
      </w:pPr>
      <w:bookmarkStart w:id="129" w:name="n4354"/>
      <w:bookmarkEnd w:id="129"/>
      <w:r>
        <w:t>Кожен має право будь-якими не забороненими законом засобами захищати свої права і свободи від порушень і протиправних посягань.</w:t>
      </w:r>
    </w:p>
    <w:p w:rsidR="008304CB" w:rsidRDefault="008304CB" w:rsidP="008304CB">
      <w:pPr>
        <w:pStyle w:val="rvps2"/>
      </w:pPr>
      <w:bookmarkStart w:id="130" w:name="n4355"/>
      <w:bookmarkEnd w:id="130"/>
      <w:r>
        <w:rPr>
          <w:rStyle w:val="rvts9"/>
        </w:rPr>
        <w:t>Стаття 56.</w:t>
      </w:r>
      <w:r>
        <w:t xml:space="preserve">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8304CB" w:rsidRDefault="008304CB" w:rsidP="008304CB">
      <w:pPr>
        <w:pStyle w:val="rvps2"/>
      </w:pPr>
      <w:bookmarkStart w:id="131" w:name="n4356"/>
      <w:bookmarkEnd w:id="131"/>
      <w:r>
        <w:rPr>
          <w:rStyle w:val="rvts9"/>
        </w:rPr>
        <w:t>Стаття 57.</w:t>
      </w:r>
      <w:r>
        <w:t xml:space="preserve"> Кожному гарантується право знати свої права і обов'язки.</w:t>
      </w:r>
    </w:p>
    <w:p w:rsidR="008304CB" w:rsidRDefault="008304CB" w:rsidP="008304CB">
      <w:pPr>
        <w:pStyle w:val="rvps2"/>
      </w:pPr>
      <w:bookmarkStart w:id="132" w:name="n4357"/>
      <w:bookmarkEnd w:id="132"/>
      <w:r>
        <w:t>Закони та інші нормативно-правові акти, що визначають права і обов'язки громадян, мають бути доведені до відома населення у порядку, встановленому законом.</w:t>
      </w:r>
    </w:p>
    <w:p w:rsidR="008304CB" w:rsidRDefault="008304CB" w:rsidP="008304CB">
      <w:pPr>
        <w:pStyle w:val="rvps2"/>
      </w:pPr>
      <w:bookmarkStart w:id="133" w:name="n4358"/>
      <w:bookmarkEnd w:id="133"/>
      <w:r>
        <w:t xml:space="preserve">Закони та інші нормативно-правові акти, що визначають права і обов'язки громадян, не доведені до відома населення у порядку, встановленому законом, є </w:t>
      </w:r>
      <w:proofErr w:type="spellStart"/>
      <w:r>
        <w:t>нечинними</w:t>
      </w:r>
      <w:proofErr w:type="spellEnd"/>
      <w:r>
        <w:t>.</w:t>
      </w:r>
    </w:p>
    <w:p w:rsidR="008304CB" w:rsidRDefault="008304CB" w:rsidP="008304CB">
      <w:pPr>
        <w:pStyle w:val="rvps2"/>
      </w:pPr>
      <w:bookmarkStart w:id="134" w:name="n4359"/>
      <w:bookmarkEnd w:id="134"/>
      <w:r>
        <w:rPr>
          <w:rStyle w:val="rvts9"/>
        </w:rPr>
        <w:t>Стаття 58.</w:t>
      </w:r>
      <w:r>
        <w:t xml:space="preserve"> 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8304CB" w:rsidRDefault="008304CB" w:rsidP="008304CB">
      <w:pPr>
        <w:pStyle w:val="rvps2"/>
      </w:pPr>
      <w:bookmarkStart w:id="135" w:name="n4360"/>
      <w:bookmarkEnd w:id="135"/>
      <w:r>
        <w:rPr>
          <w:rStyle w:val="rvts46"/>
        </w:rPr>
        <w:t xml:space="preserve">{Офіційне тлумачення частини першої статті 58 див. в </w:t>
      </w:r>
      <w:r>
        <w:rPr>
          <w:rStyle w:val="rvts11"/>
        </w:rPr>
        <w:t xml:space="preserve">Рішенні Конституційного Суду </w:t>
      </w:r>
      <w:hyperlink r:id="rId22" w:anchor="n54" w:tgtFrame="_blank" w:history="1">
        <w:r>
          <w:rPr>
            <w:rStyle w:val="a3"/>
          </w:rPr>
          <w:t>№ 1-рп/99 від 09.02.99</w:t>
        </w:r>
      </w:hyperlink>
      <w:r>
        <w:rPr>
          <w:rStyle w:val="rvts46"/>
        </w:rPr>
        <w:t>}</w:t>
      </w:r>
    </w:p>
    <w:p w:rsidR="008304CB" w:rsidRDefault="008304CB" w:rsidP="008304CB">
      <w:pPr>
        <w:pStyle w:val="rvps2"/>
      </w:pPr>
      <w:bookmarkStart w:id="136" w:name="n4361"/>
      <w:bookmarkEnd w:id="136"/>
      <w:r>
        <w:t>Ніхто не може відповідати за діяння, які на час їх вчинення не визнавалися законом як правопорушення.</w:t>
      </w:r>
    </w:p>
    <w:p w:rsidR="008304CB" w:rsidRDefault="008304CB" w:rsidP="008304CB">
      <w:pPr>
        <w:pStyle w:val="rvps2"/>
      </w:pPr>
      <w:bookmarkStart w:id="137" w:name="n4362"/>
      <w:bookmarkEnd w:id="137"/>
      <w:r>
        <w:rPr>
          <w:rStyle w:val="rvts46"/>
        </w:rPr>
        <w:t xml:space="preserve">{Офіційне тлумачення статті 58 див. в Рішеннях Конституційного Суду </w:t>
      </w:r>
      <w:hyperlink r:id="rId23" w:tgtFrame="_blank" w:history="1">
        <w:r>
          <w:rPr>
            <w:rStyle w:val="a3"/>
          </w:rPr>
          <w:t>№ 1-зп від 13.05.97</w:t>
        </w:r>
      </w:hyperlink>
      <w:r>
        <w:rPr>
          <w:rStyle w:val="rvts46"/>
        </w:rPr>
        <w:t xml:space="preserve">, </w:t>
      </w:r>
      <w:hyperlink r:id="rId24" w:tgtFrame="_blank" w:history="1">
        <w:r>
          <w:rPr>
            <w:rStyle w:val="a3"/>
          </w:rPr>
          <w:t>№ 6-рп/2000 від 19.04.2000</w:t>
        </w:r>
      </w:hyperlink>
      <w:r>
        <w:rPr>
          <w:rStyle w:val="rvts46"/>
        </w:rPr>
        <w:t>}</w:t>
      </w:r>
    </w:p>
    <w:p w:rsidR="008304CB" w:rsidRDefault="008304CB" w:rsidP="008304CB">
      <w:pPr>
        <w:pStyle w:val="rvps2"/>
      </w:pPr>
      <w:bookmarkStart w:id="138" w:name="n4363"/>
      <w:bookmarkEnd w:id="138"/>
      <w:r>
        <w:rPr>
          <w:rStyle w:val="rvts9"/>
        </w:rPr>
        <w:lastRenderedPageBreak/>
        <w:t>Стаття 59.</w:t>
      </w:r>
      <w:r>
        <w:t xml:space="preserve"> 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w:t>
      </w:r>
    </w:p>
    <w:p w:rsidR="008304CB" w:rsidRDefault="008304CB" w:rsidP="008304CB">
      <w:pPr>
        <w:pStyle w:val="rvps2"/>
      </w:pPr>
      <w:bookmarkStart w:id="139" w:name="n5297"/>
      <w:bookmarkEnd w:id="139"/>
      <w:r>
        <w:rPr>
          <w:rStyle w:val="rvts46"/>
        </w:rPr>
        <w:t xml:space="preserve">{Частина перша статті 59 із змінами, внесеними згідно із Законом </w:t>
      </w:r>
      <w:hyperlink r:id="rId25" w:anchor="n141" w:tgtFrame="_blank" w:history="1">
        <w:r>
          <w:rPr>
            <w:rStyle w:val="a3"/>
          </w:rPr>
          <w:t>№ 1401-VIII від 02.06.2016</w:t>
        </w:r>
      </w:hyperlink>
      <w:r>
        <w:rPr>
          <w:rStyle w:val="rvts46"/>
        </w:rPr>
        <w:t>}</w:t>
      </w:r>
    </w:p>
    <w:p w:rsidR="008304CB" w:rsidRDefault="008304CB" w:rsidP="008304CB">
      <w:pPr>
        <w:pStyle w:val="rvps2"/>
      </w:pPr>
      <w:bookmarkStart w:id="140" w:name="n4364"/>
      <w:bookmarkEnd w:id="140"/>
      <w:r>
        <w:rPr>
          <w:rStyle w:val="rvts46"/>
        </w:rPr>
        <w:t xml:space="preserve">{Офіційне тлумачення частини першої статті 59 див. в </w:t>
      </w:r>
      <w:r>
        <w:rPr>
          <w:rStyle w:val="rvts11"/>
        </w:rPr>
        <w:t xml:space="preserve">Рішенні Конституційного Суду </w:t>
      </w:r>
      <w:hyperlink r:id="rId26" w:anchor="n54" w:tgtFrame="_blank" w:history="1">
        <w:r>
          <w:rPr>
            <w:rStyle w:val="a3"/>
          </w:rPr>
          <w:t>№ 13-рп/2000 від 16.11.00</w:t>
        </w:r>
      </w:hyperlink>
      <w:r>
        <w:rPr>
          <w:rStyle w:val="rvts46"/>
        </w:rPr>
        <w:t>}</w:t>
      </w:r>
    </w:p>
    <w:p w:rsidR="008304CB" w:rsidRDefault="008304CB" w:rsidP="008304CB">
      <w:pPr>
        <w:pStyle w:val="rvps2"/>
      </w:pPr>
      <w:bookmarkStart w:id="141" w:name="n4365"/>
      <w:bookmarkEnd w:id="141"/>
      <w:r>
        <w:rPr>
          <w:rStyle w:val="rvts46"/>
        </w:rPr>
        <w:t xml:space="preserve">{Офіційне тлумачення положення частини першої статті 59 див. в </w:t>
      </w:r>
      <w:r>
        <w:rPr>
          <w:rStyle w:val="rvts11"/>
        </w:rPr>
        <w:t xml:space="preserve">Рішенні Конституційного Суду </w:t>
      </w:r>
      <w:hyperlink r:id="rId27" w:anchor="n54" w:tgtFrame="_blank" w:history="1">
        <w:r>
          <w:rPr>
            <w:rStyle w:val="a3"/>
          </w:rPr>
          <w:t>№ 23-рп/2009 від 30.09.2009</w:t>
        </w:r>
      </w:hyperlink>
      <w:r>
        <w:rPr>
          <w:rStyle w:val="rvts46"/>
        </w:rPr>
        <w:t>}</w:t>
      </w:r>
    </w:p>
    <w:p w:rsidR="008304CB" w:rsidRDefault="008304CB" w:rsidP="008304CB">
      <w:pPr>
        <w:pStyle w:val="rvps2"/>
      </w:pPr>
      <w:bookmarkStart w:id="142" w:name="n4366"/>
      <w:bookmarkEnd w:id="142"/>
      <w:r>
        <w:rPr>
          <w:rStyle w:val="rvts46"/>
        </w:rPr>
        <w:t xml:space="preserve">{Частину другу статті 59 виключено на підставі Закону </w:t>
      </w:r>
      <w:hyperlink r:id="rId28" w:anchor="n142" w:tgtFrame="_blank" w:history="1">
        <w:r>
          <w:rPr>
            <w:rStyle w:val="a3"/>
          </w:rPr>
          <w:t>№ 1401-VIII від 02.06.2016</w:t>
        </w:r>
      </w:hyperlink>
      <w:r>
        <w:rPr>
          <w:rStyle w:val="rvts46"/>
        </w:rPr>
        <w:t>}</w:t>
      </w:r>
    </w:p>
    <w:p w:rsidR="008304CB" w:rsidRDefault="008304CB" w:rsidP="008304CB">
      <w:pPr>
        <w:pStyle w:val="rvps2"/>
      </w:pPr>
      <w:bookmarkStart w:id="143" w:name="n4369"/>
      <w:bookmarkEnd w:id="143"/>
      <w:r>
        <w:rPr>
          <w:rStyle w:val="rvts9"/>
        </w:rPr>
        <w:t>Стаття 60.</w:t>
      </w:r>
      <w:r>
        <w:t xml:space="preserve"> Ніхто не зобов'язаний виконувати явно злочинні розпорядження чи накази.</w:t>
      </w:r>
    </w:p>
    <w:p w:rsidR="008304CB" w:rsidRDefault="008304CB" w:rsidP="008304CB">
      <w:pPr>
        <w:pStyle w:val="rvps2"/>
      </w:pPr>
      <w:bookmarkStart w:id="144" w:name="n4370"/>
      <w:bookmarkEnd w:id="144"/>
      <w:r>
        <w:t>За віддання і виконання явно злочинного розпорядження чи наказу настає юридична відповідальність.</w:t>
      </w:r>
    </w:p>
    <w:p w:rsidR="008304CB" w:rsidRDefault="008304CB" w:rsidP="008304CB">
      <w:pPr>
        <w:pStyle w:val="rvps2"/>
      </w:pPr>
      <w:bookmarkStart w:id="145" w:name="n4371"/>
      <w:bookmarkEnd w:id="145"/>
      <w:r>
        <w:rPr>
          <w:rStyle w:val="rvts9"/>
        </w:rPr>
        <w:t>Стаття 61.</w:t>
      </w:r>
      <w:r>
        <w:t xml:space="preserve"> Ніхто не може бути двічі притягнений до юридичної відповідальності одного виду за одне й те саме правопорушення.</w:t>
      </w:r>
    </w:p>
    <w:p w:rsidR="008304CB" w:rsidRDefault="008304CB" w:rsidP="008304CB">
      <w:pPr>
        <w:pStyle w:val="rvps2"/>
      </w:pPr>
      <w:bookmarkStart w:id="146" w:name="n4372"/>
      <w:bookmarkEnd w:id="146"/>
      <w:r>
        <w:t>Юридична відповідальність особи має індивідуальний характер.</w:t>
      </w:r>
    </w:p>
    <w:p w:rsidR="008304CB" w:rsidRDefault="008304CB" w:rsidP="008304CB">
      <w:pPr>
        <w:pStyle w:val="rvps2"/>
      </w:pPr>
      <w:bookmarkStart w:id="147" w:name="n4373"/>
      <w:bookmarkEnd w:id="147"/>
      <w:r>
        <w:rPr>
          <w:rStyle w:val="rvts9"/>
        </w:rPr>
        <w:t>Стаття 62.</w:t>
      </w:r>
      <w:r>
        <w:t xml:space="preserve">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8304CB" w:rsidRDefault="008304CB" w:rsidP="008304CB">
      <w:pPr>
        <w:pStyle w:val="rvps2"/>
      </w:pPr>
      <w:bookmarkStart w:id="148" w:name="n4374"/>
      <w:bookmarkEnd w:id="148"/>
      <w:r>
        <w:t>Ніхто не зобов'язаний доводити свою невинуватість у вчиненні злочину.</w:t>
      </w:r>
    </w:p>
    <w:p w:rsidR="008304CB" w:rsidRDefault="008304CB" w:rsidP="008304CB">
      <w:pPr>
        <w:pStyle w:val="rvps2"/>
      </w:pPr>
      <w:bookmarkStart w:id="149" w:name="n4375"/>
      <w:bookmarkEnd w:id="149"/>
      <w: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8304CB" w:rsidRDefault="008304CB" w:rsidP="008304CB">
      <w:pPr>
        <w:pStyle w:val="rvps2"/>
      </w:pPr>
      <w:bookmarkStart w:id="150" w:name="n4376"/>
      <w:bookmarkEnd w:id="150"/>
      <w:r>
        <w:rPr>
          <w:rStyle w:val="rvts46"/>
        </w:rPr>
        <w:t xml:space="preserve">{Офіційне тлумачення положення частини третьої статті 62, відповідно до якого обвинувачення не може ґрунтуватися на доказах, одержаних незаконним шляхом, див. в </w:t>
      </w:r>
      <w:r>
        <w:rPr>
          <w:rStyle w:val="rvts11"/>
        </w:rPr>
        <w:t xml:space="preserve">Рішенні Конституційного Суду </w:t>
      </w:r>
      <w:hyperlink r:id="rId29" w:anchor="n54" w:tgtFrame="_blank" w:history="1">
        <w:r>
          <w:rPr>
            <w:rStyle w:val="a3"/>
          </w:rPr>
          <w:t>№ 12-рп/2011 від 20.10.2011</w:t>
        </w:r>
      </w:hyperlink>
      <w:r>
        <w:rPr>
          <w:rStyle w:val="rvts46"/>
        </w:rPr>
        <w:t>}</w:t>
      </w:r>
    </w:p>
    <w:p w:rsidR="008304CB" w:rsidRDefault="008304CB" w:rsidP="008304CB">
      <w:pPr>
        <w:pStyle w:val="rvps2"/>
      </w:pPr>
      <w:bookmarkStart w:id="151" w:name="n4377"/>
      <w:bookmarkEnd w:id="151"/>
      <w:r>
        <w:t>У разі скасування вироку суду як неправосудного держава відшкодовує матеріальну і моральну шкоду, завдану безпідставним засудженням.</w:t>
      </w:r>
    </w:p>
    <w:p w:rsidR="008304CB" w:rsidRDefault="008304CB" w:rsidP="008304CB">
      <w:pPr>
        <w:pStyle w:val="rvps2"/>
      </w:pPr>
      <w:bookmarkStart w:id="152" w:name="n4378"/>
      <w:bookmarkEnd w:id="152"/>
      <w:r>
        <w:rPr>
          <w:rStyle w:val="rvts9"/>
        </w:rPr>
        <w:t>Стаття 63.</w:t>
      </w:r>
      <w:r>
        <w:t xml:space="preserve">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8304CB" w:rsidRDefault="008304CB" w:rsidP="008304CB">
      <w:pPr>
        <w:pStyle w:val="rvps2"/>
      </w:pPr>
      <w:bookmarkStart w:id="153" w:name="n4379"/>
      <w:bookmarkEnd w:id="153"/>
      <w:r>
        <w:t>Підозрюваний, обвинувачений чи підсудний має право на захист.</w:t>
      </w:r>
    </w:p>
    <w:p w:rsidR="008304CB" w:rsidRDefault="008304CB" w:rsidP="008304CB">
      <w:pPr>
        <w:pStyle w:val="rvps2"/>
      </w:pPr>
      <w:bookmarkStart w:id="154" w:name="n4380"/>
      <w:bookmarkEnd w:id="154"/>
      <w:r>
        <w:t>Засуджений користується всіма правами людини і громадянина, за винятком обмежень, які визначені законом і встановлені вироком суду.</w:t>
      </w:r>
    </w:p>
    <w:p w:rsidR="008304CB" w:rsidRDefault="008304CB" w:rsidP="008304CB">
      <w:pPr>
        <w:pStyle w:val="rvps2"/>
      </w:pPr>
      <w:bookmarkStart w:id="155" w:name="n4381"/>
      <w:bookmarkEnd w:id="155"/>
      <w:r>
        <w:rPr>
          <w:rStyle w:val="rvts9"/>
        </w:rPr>
        <w:t>Стаття 64.</w:t>
      </w:r>
      <w:r>
        <w:t xml:space="preserve"> Конституційні права і свободи людини і громадянина не можуть бути обмежені, крім випадків, передбачених Конституцією України.</w:t>
      </w:r>
    </w:p>
    <w:p w:rsidR="008304CB" w:rsidRDefault="008304CB" w:rsidP="008304CB">
      <w:pPr>
        <w:pStyle w:val="rvps2"/>
      </w:pPr>
      <w:bookmarkStart w:id="156" w:name="n4382"/>
      <w:bookmarkEnd w:id="156"/>
      <w:r>
        <w:t xml:space="preserve">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w:t>
      </w:r>
      <w:r>
        <w:lastRenderedPageBreak/>
        <w:t xml:space="preserve">свободи, передбачені </w:t>
      </w:r>
      <w:hyperlink r:id="rId30" w:anchor="n4239" w:history="1">
        <w:r>
          <w:rPr>
            <w:rStyle w:val="a3"/>
          </w:rPr>
          <w:t>статтями 24</w:t>
        </w:r>
      </w:hyperlink>
      <w:r>
        <w:t xml:space="preserve">, </w:t>
      </w:r>
      <w:hyperlink r:id="rId31" w:anchor="n4242" w:history="1">
        <w:r>
          <w:rPr>
            <w:rStyle w:val="a3"/>
          </w:rPr>
          <w:t>25</w:t>
        </w:r>
      </w:hyperlink>
      <w:r>
        <w:t xml:space="preserve">, </w:t>
      </w:r>
      <w:hyperlink r:id="rId32" w:anchor="n4247" w:history="1">
        <w:r>
          <w:rPr>
            <w:rStyle w:val="a3"/>
          </w:rPr>
          <w:t>27</w:t>
        </w:r>
      </w:hyperlink>
      <w:r>
        <w:t xml:space="preserve">, </w:t>
      </w:r>
      <w:hyperlink r:id="rId33" w:anchor="n4250" w:history="1">
        <w:r>
          <w:rPr>
            <w:rStyle w:val="a3"/>
          </w:rPr>
          <w:t>28</w:t>
        </w:r>
      </w:hyperlink>
      <w:r>
        <w:t xml:space="preserve">, </w:t>
      </w:r>
      <w:hyperlink r:id="rId34" w:anchor="n4253" w:history="1">
        <w:r>
          <w:rPr>
            <w:rStyle w:val="a3"/>
          </w:rPr>
          <w:t>29</w:t>
        </w:r>
      </w:hyperlink>
      <w:r>
        <w:t xml:space="preserve">, </w:t>
      </w:r>
      <w:hyperlink r:id="rId35" w:anchor="n4291" w:history="1">
        <w:r>
          <w:rPr>
            <w:rStyle w:val="a3"/>
          </w:rPr>
          <w:t>40</w:t>
        </w:r>
      </w:hyperlink>
      <w:r>
        <w:t xml:space="preserve">, </w:t>
      </w:r>
      <w:hyperlink r:id="rId36" w:anchor="n4320" w:history="1">
        <w:r>
          <w:rPr>
            <w:rStyle w:val="a3"/>
          </w:rPr>
          <w:t>47</w:t>
        </w:r>
      </w:hyperlink>
      <w:r>
        <w:t xml:space="preserve">, </w:t>
      </w:r>
      <w:hyperlink r:id="rId37" w:anchor="n4331" w:history="1">
        <w:r>
          <w:rPr>
            <w:rStyle w:val="a3"/>
          </w:rPr>
          <w:t>51</w:t>
        </w:r>
      </w:hyperlink>
      <w:r>
        <w:t xml:space="preserve">, </w:t>
      </w:r>
      <w:hyperlink r:id="rId38" w:anchor="n4334" w:history="1">
        <w:r>
          <w:rPr>
            <w:rStyle w:val="a3"/>
          </w:rPr>
          <w:t>52</w:t>
        </w:r>
      </w:hyperlink>
      <w:r>
        <w:t xml:space="preserve">, </w:t>
      </w:r>
      <w:hyperlink r:id="rId39" w:anchor="n4348" w:history="1">
        <w:r>
          <w:rPr>
            <w:rStyle w:val="a3"/>
          </w:rPr>
          <w:t>55</w:t>
        </w:r>
      </w:hyperlink>
      <w:r>
        <w:t xml:space="preserve">, </w:t>
      </w:r>
      <w:hyperlink r:id="rId40" w:anchor="n4355" w:history="1">
        <w:r>
          <w:rPr>
            <w:rStyle w:val="a3"/>
          </w:rPr>
          <w:t>56</w:t>
        </w:r>
      </w:hyperlink>
      <w:r>
        <w:t xml:space="preserve">, </w:t>
      </w:r>
      <w:hyperlink r:id="rId41" w:anchor="n4356" w:history="1">
        <w:r>
          <w:rPr>
            <w:rStyle w:val="a3"/>
          </w:rPr>
          <w:t>57</w:t>
        </w:r>
      </w:hyperlink>
      <w:r>
        <w:t xml:space="preserve">, </w:t>
      </w:r>
      <w:hyperlink r:id="rId42" w:anchor="n4359" w:history="1">
        <w:r>
          <w:rPr>
            <w:rStyle w:val="a3"/>
          </w:rPr>
          <w:t>58</w:t>
        </w:r>
      </w:hyperlink>
      <w:r>
        <w:t xml:space="preserve">, </w:t>
      </w:r>
      <w:hyperlink r:id="rId43" w:anchor="n4363" w:history="1">
        <w:r>
          <w:rPr>
            <w:rStyle w:val="a3"/>
          </w:rPr>
          <w:t>59</w:t>
        </w:r>
      </w:hyperlink>
      <w:r>
        <w:t xml:space="preserve">, </w:t>
      </w:r>
      <w:hyperlink r:id="rId44" w:anchor="n4369" w:history="1">
        <w:r>
          <w:rPr>
            <w:rStyle w:val="a3"/>
          </w:rPr>
          <w:t>60</w:t>
        </w:r>
      </w:hyperlink>
      <w:r>
        <w:t xml:space="preserve">, </w:t>
      </w:r>
      <w:hyperlink r:id="rId45" w:anchor="n4371" w:history="1">
        <w:r>
          <w:rPr>
            <w:rStyle w:val="a3"/>
          </w:rPr>
          <w:t>61</w:t>
        </w:r>
      </w:hyperlink>
      <w:r>
        <w:t xml:space="preserve">, </w:t>
      </w:r>
      <w:hyperlink r:id="rId46" w:anchor="n4373" w:history="1">
        <w:r>
          <w:rPr>
            <w:rStyle w:val="a3"/>
          </w:rPr>
          <w:t>62</w:t>
        </w:r>
      </w:hyperlink>
      <w:r>
        <w:t xml:space="preserve">, </w:t>
      </w:r>
      <w:hyperlink r:id="rId47" w:anchor="n4378" w:history="1">
        <w:r>
          <w:rPr>
            <w:rStyle w:val="a3"/>
          </w:rPr>
          <w:t>63</w:t>
        </w:r>
      </w:hyperlink>
      <w:r>
        <w:t xml:space="preserve"> цієї Конституції.</w:t>
      </w:r>
    </w:p>
    <w:p w:rsidR="008304CB" w:rsidRDefault="008304CB" w:rsidP="008304CB">
      <w:pPr>
        <w:pStyle w:val="rvps2"/>
      </w:pPr>
      <w:bookmarkStart w:id="157" w:name="n4383"/>
      <w:bookmarkEnd w:id="157"/>
      <w:r>
        <w:rPr>
          <w:rStyle w:val="rvts46"/>
        </w:rPr>
        <w:t xml:space="preserve">{Офіційне тлумачення статті 64 див. в </w:t>
      </w:r>
      <w:r>
        <w:rPr>
          <w:rStyle w:val="rvts11"/>
        </w:rPr>
        <w:t xml:space="preserve">Рішенні Конституційного Суду </w:t>
      </w:r>
      <w:hyperlink r:id="rId48" w:anchor="n54" w:tgtFrame="_blank" w:history="1">
        <w:r>
          <w:rPr>
            <w:rStyle w:val="a3"/>
          </w:rPr>
          <w:t>№ 9-зп від 25.12.97</w:t>
        </w:r>
      </w:hyperlink>
      <w:r>
        <w:rPr>
          <w:rStyle w:val="rvts46"/>
        </w:rPr>
        <w:t>}</w:t>
      </w:r>
    </w:p>
    <w:p w:rsidR="008304CB" w:rsidRDefault="008304CB" w:rsidP="008304CB">
      <w:pPr>
        <w:pStyle w:val="rvps2"/>
      </w:pPr>
      <w:bookmarkStart w:id="158" w:name="n4384"/>
      <w:bookmarkEnd w:id="158"/>
      <w:r>
        <w:rPr>
          <w:rStyle w:val="rvts9"/>
        </w:rPr>
        <w:t>Стаття 65.</w:t>
      </w:r>
      <w:r>
        <w:t xml:space="preserve"> Захист Вітчизни, незалежності та територіальної цілісності України, шанування її державних символів є обов'язком громадян України.</w:t>
      </w:r>
    </w:p>
    <w:p w:rsidR="008304CB" w:rsidRDefault="008304CB" w:rsidP="008304CB">
      <w:pPr>
        <w:pStyle w:val="rvps2"/>
      </w:pPr>
      <w:bookmarkStart w:id="159" w:name="n4385"/>
      <w:bookmarkEnd w:id="159"/>
      <w:r>
        <w:t>Громадяни відбувають військову службу відповідно до закону.</w:t>
      </w:r>
    </w:p>
    <w:p w:rsidR="008304CB" w:rsidRDefault="008304CB" w:rsidP="008304CB">
      <w:pPr>
        <w:pStyle w:val="rvps2"/>
      </w:pPr>
      <w:bookmarkStart w:id="160" w:name="n4386"/>
      <w:bookmarkEnd w:id="160"/>
      <w:r>
        <w:rPr>
          <w:rStyle w:val="rvts9"/>
        </w:rPr>
        <w:t>Стаття 66.</w:t>
      </w:r>
      <w:r>
        <w:t xml:space="preserve"> Кожен зобов'язаний не заподіювати шкоду природі, культурній спадщині, відшкодовувати завдані ним збитки.</w:t>
      </w:r>
    </w:p>
    <w:p w:rsidR="008304CB" w:rsidRDefault="008304CB" w:rsidP="008304CB">
      <w:pPr>
        <w:pStyle w:val="rvps2"/>
      </w:pPr>
      <w:bookmarkStart w:id="161" w:name="n4387"/>
      <w:bookmarkEnd w:id="161"/>
      <w:r>
        <w:rPr>
          <w:rStyle w:val="rvts9"/>
        </w:rPr>
        <w:t>Стаття 67.</w:t>
      </w:r>
      <w:r>
        <w:t xml:space="preserve"> Кожен зобов'язаний сплачувати податки і збори в порядку і розмірах, встановлених законом.</w:t>
      </w:r>
    </w:p>
    <w:p w:rsidR="008304CB" w:rsidRDefault="008304CB" w:rsidP="008304CB">
      <w:pPr>
        <w:pStyle w:val="rvps2"/>
      </w:pPr>
      <w:bookmarkStart w:id="162" w:name="n4388"/>
      <w:bookmarkEnd w:id="162"/>
      <w:r>
        <w:t>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8304CB" w:rsidRDefault="008304CB" w:rsidP="008304CB">
      <w:pPr>
        <w:pStyle w:val="rvps2"/>
      </w:pPr>
      <w:bookmarkStart w:id="163" w:name="n4389"/>
      <w:bookmarkEnd w:id="163"/>
      <w:r>
        <w:rPr>
          <w:rStyle w:val="rvts9"/>
        </w:rPr>
        <w:t>Стаття 68.</w:t>
      </w:r>
      <w:r>
        <w:t xml:space="preserve"> 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8304CB" w:rsidRDefault="008304CB" w:rsidP="008304CB">
      <w:pPr>
        <w:pStyle w:val="rvps2"/>
      </w:pPr>
      <w:bookmarkStart w:id="164" w:name="n4390"/>
      <w:bookmarkEnd w:id="164"/>
      <w:r>
        <w:t>Незнання законів не звільняє від юридичної відповідальності.</w:t>
      </w:r>
    </w:p>
    <w:p w:rsidR="008304CB" w:rsidRDefault="008304CB"/>
    <w:sectPr w:rsidR="008304CB" w:rsidSect="00491F2E">
      <w:footerReference w:type="default" r:id="rId49"/>
      <w:pgSz w:w="11906" w:h="16838"/>
      <w:pgMar w:top="850" w:right="850" w:bottom="850" w:left="1417"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11" w:rsidRDefault="004E4511" w:rsidP="00491F2E">
      <w:pPr>
        <w:spacing w:after="0" w:line="240" w:lineRule="auto"/>
      </w:pPr>
      <w:r>
        <w:separator/>
      </w:r>
    </w:p>
  </w:endnote>
  <w:endnote w:type="continuationSeparator" w:id="0">
    <w:p w:rsidR="004E4511" w:rsidRDefault="004E4511" w:rsidP="00491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0358"/>
      <w:docPartObj>
        <w:docPartGallery w:val="Page Numbers (Bottom of Page)"/>
        <w:docPartUnique/>
      </w:docPartObj>
    </w:sdtPr>
    <w:sdtContent>
      <w:p w:rsidR="00491F2E" w:rsidRDefault="00491F2E">
        <w:pPr>
          <w:pStyle w:val="a6"/>
          <w:jc w:val="center"/>
        </w:pPr>
        <w:fldSimple w:instr=" PAGE   \* MERGEFORMAT ">
          <w:r>
            <w:rPr>
              <w:noProof/>
            </w:rPr>
            <w:t>2</w:t>
          </w:r>
        </w:fldSimple>
      </w:p>
    </w:sdtContent>
  </w:sdt>
  <w:p w:rsidR="00491F2E" w:rsidRDefault="00491F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11" w:rsidRDefault="004E4511" w:rsidP="00491F2E">
      <w:pPr>
        <w:spacing w:after="0" w:line="240" w:lineRule="auto"/>
      </w:pPr>
      <w:r>
        <w:separator/>
      </w:r>
    </w:p>
  </w:footnote>
  <w:footnote w:type="continuationSeparator" w:id="0">
    <w:p w:rsidR="004E4511" w:rsidRDefault="004E4511" w:rsidP="00491F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6B41FA"/>
    <w:rsid w:val="0018416F"/>
    <w:rsid w:val="00491F2E"/>
    <w:rsid w:val="004E4511"/>
    <w:rsid w:val="00681751"/>
    <w:rsid w:val="006B41FA"/>
    <w:rsid w:val="008304CB"/>
    <w:rsid w:val="008A41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304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304CB"/>
  </w:style>
  <w:style w:type="paragraph" w:customStyle="1" w:styleId="rvps2">
    <w:name w:val="rvps2"/>
    <w:basedOn w:val="a"/>
    <w:rsid w:val="008304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304CB"/>
  </w:style>
  <w:style w:type="character" w:customStyle="1" w:styleId="rvts46">
    <w:name w:val="rvts46"/>
    <w:basedOn w:val="a0"/>
    <w:rsid w:val="008304CB"/>
  </w:style>
  <w:style w:type="character" w:styleId="a3">
    <w:name w:val="Hyperlink"/>
    <w:basedOn w:val="a0"/>
    <w:uiPriority w:val="99"/>
    <w:semiHidden/>
    <w:unhideWhenUsed/>
    <w:rsid w:val="008304CB"/>
    <w:rPr>
      <w:color w:val="0000FF"/>
      <w:u w:val="single"/>
    </w:rPr>
  </w:style>
  <w:style w:type="character" w:customStyle="1" w:styleId="rvts11">
    <w:name w:val="rvts11"/>
    <w:basedOn w:val="a0"/>
    <w:rsid w:val="008304CB"/>
  </w:style>
  <w:style w:type="paragraph" w:styleId="a4">
    <w:name w:val="header"/>
    <w:basedOn w:val="a"/>
    <w:link w:val="a5"/>
    <w:uiPriority w:val="99"/>
    <w:semiHidden/>
    <w:unhideWhenUsed/>
    <w:rsid w:val="00491F2E"/>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491F2E"/>
  </w:style>
  <w:style w:type="paragraph" w:styleId="a6">
    <w:name w:val="footer"/>
    <w:basedOn w:val="a"/>
    <w:link w:val="a7"/>
    <w:uiPriority w:val="99"/>
    <w:unhideWhenUsed/>
    <w:rsid w:val="00491F2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91F2E"/>
  </w:style>
</w:styles>
</file>

<file path=word/webSettings.xml><?xml version="1.0" encoding="utf-8"?>
<w:webSettings xmlns:r="http://schemas.openxmlformats.org/officeDocument/2006/relationships" xmlns:w="http://schemas.openxmlformats.org/wordprocessingml/2006/main">
  <w:divs>
    <w:div w:id="20681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v007p710-99/paran54" TargetMode="External"/><Relationship Id="rId18" Type="http://schemas.openxmlformats.org/officeDocument/2006/relationships/hyperlink" Target="http://zakon2.rada.gov.ua/laws/show/v006p710-97" TargetMode="External"/><Relationship Id="rId26" Type="http://schemas.openxmlformats.org/officeDocument/2006/relationships/hyperlink" Target="http://zakon2.rada.gov.ua/laws/show/v013p710-00/paran54" TargetMode="External"/><Relationship Id="rId39" Type="http://schemas.openxmlformats.org/officeDocument/2006/relationships/hyperlink" Target="http://zakon2.rada.gov.ua/laws/show/254%D0%BA/96-%D0%B2%D1%80" TargetMode="External"/><Relationship Id="rId3" Type="http://schemas.openxmlformats.org/officeDocument/2006/relationships/webSettings" Target="webSettings.xml"/><Relationship Id="rId21" Type="http://schemas.openxmlformats.org/officeDocument/2006/relationships/hyperlink" Target="http://zakon2.rada.gov.ua/laws/show/1401-19/paran139" TargetMode="External"/><Relationship Id="rId34" Type="http://schemas.openxmlformats.org/officeDocument/2006/relationships/hyperlink" Target="http://zakon2.rada.gov.ua/laws/show/254%D0%BA/96-%D0%B2%D1%80" TargetMode="External"/><Relationship Id="rId42" Type="http://schemas.openxmlformats.org/officeDocument/2006/relationships/hyperlink" Target="http://zakon2.rada.gov.ua/laws/show/254%D0%BA/96-%D0%B2%D1%80" TargetMode="External"/><Relationship Id="rId47" Type="http://schemas.openxmlformats.org/officeDocument/2006/relationships/hyperlink" Target="http://zakon2.rada.gov.ua/laws/show/254%D0%BA/96-%D0%B2%D1%80" TargetMode="External"/><Relationship Id="rId50" Type="http://schemas.openxmlformats.org/officeDocument/2006/relationships/fontTable" Target="fontTable.xml"/><Relationship Id="rId7" Type="http://schemas.openxmlformats.org/officeDocument/2006/relationships/hyperlink" Target="http://zakon2.rada.gov.ua/laws/show/v009p710-12/paran2" TargetMode="External"/><Relationship Id="rId12" Type="http://schemas.openxmlformats.org/officeDocument/2006/relationships/hyperlink" Target="http://zakon2.rada.gov.ua/laws/show/v002p710-12/paran51" TargetMode="External"/><Relationship Id="rId17" Type="http://schemas.openxmlformats.org/officeDocument/2006/relationships/hyperlink" Target="http://zakon2.rada.gov.ua/laws/show/v009p710-97/paran54" TargetMode="External"/><Relationship Id="rId25" Type="http://schemas.openxmlformats.org/officeDocument/2006/relationships/hyperlink" Target="http://zakon2.rada.gov.ua/laws/show/1401-19/paran141" TargetMode="External"/><Relationship Id="rId33" Type="http://schemas.openxmlformats.org/officeDocument/2006/relationships/hyperlink" Target="http://zakon2.rada.gov.ua/laws/show/254%D0%BA/96-%D0%B2%D1%80" TargetMode="External"/><Relationship Id="rId38" Type="http://schemas.openxmlformats.org/officeDocument/2006/relationships/hyperlink" Target="http://zakon2.rada.gov.ua/laws/show/254%D0%BA/96-%D0%B2%D1%80" TargetMode="External"/><Relationship Id="rId46" Type="http://schemas.openxmlformats.org/officeDocument/2006/relationships/hyperlink" Target="http://zakon2.rada.gov.ua/laws/show/254%D0%BA/96-%D0%B2%D1%80" TargetMode="External"/><Relationship Id="rId2" Type="http://schemas.openxmlformats.org/officeDocument/2006/relationships/settings" Target="settings.xml"/><Relationship Id="rId16" Type="http://schemas.openxmlformats.org/officeDocument/2006/relationships/hyperlink" Target="http://zakon2.rada.gov.ua/laws/show/v005p710-04/paran54" TargetMode="External"/><Relationship Id="rId20" Type="http://schemas.openxmlformats.org/officeDocument/2006/relationships/hyperlink" Target="http://zakon2.rada.gov.ua/laws/show/1401-19/paran136" TargetMode="External"/><Relationship Id="rId29" Type="http://schemas.openxmlformats.org/officeDocument/2006/relationships/hyperlink" Target="http://zakon2.rada.gov.ua/laws/show/v012p710-11/paran54" TargetMode="External"/><Relationship Id="rId41" Type="http://schemas.openxmlformats.org/officeDocument/2006/relationships/hyperlink" Target="http://zakon2.rada.gov.ua/laws/show/254%D0%BA/96-%D0%B2%D1%8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zakon2.rada.gov.ua/laws/show/v002p710-12/paran51" TargetMode="External"/><Relationship Id="rId24" Type="http://schemas.openxmlformats.org/officeDocument/2006/relationships/hyperlink" Target="http://zakon2.rada.gov.ua/laws/show/v006p710-00" TargetMode="External"/><Relationship Id="rId32" Type="http://schemas.openxmlformats.org/officeDocument/2006/relationships/hyperlink" Target="http://zakon2.rada.gov.ua/laws/show/254%D0%BA/96-%D0%B2%D1%80" TargetMode="External"/><Relationship Id="rId37" Type="http://schemas.openxmlformats.org/officeDocument/2006/relationships/hyperlink" Target="http://zakon2.rada.gov.ua/laws/show/254%D0%BA/96-%D0%B2%D1%80" TargetMode="External"/><Relationship Id="rId40" Type="http://schemas.openxmlformats.org/officeDocument/2006/relationships/hyperlink" Target="http://zakon2.rada.gov.ua/laws/show/254%D0%BA/96-%D0%B2%D1%80" TargetMode="External"/><Relationship Id="rId45" Type="http://schemas.openxmlformats.org/officeDocument/2006/relationships/hyperlink" Target="http://zakon2.rada.gov.ua/laws/show/254%D0%BA/96-%D0%B2%D1%80" TargetMode="External"/><Relationship Id="rId5" Type="http://schemas.openxmlformats.org/officeDocument/2006/relationships/endnotes" Target="endnotes.xml"/><Relationship Id="rId15" Type="http://schemas.openxmlformats.org/officeDocument/2006/relationships/hyperlink" Target="http://zakon2.rada.gov.ua/laws/show/v010p710-02/paran54" TargetMode="External"/><Relationship Id="rId23" Type="http://schemas.openxmlformats.org/officeDocument/2006/relationships/hyperlink" Target="http://zakon2.rada.gov.ua/laws/show/v001p710-97" TargetMode="External"/><Relationship Id="rId28" Type="http://schemas.openxmlformats.org/officeDocument/2006/relationships/hyperlink" Target="http://zakon2.rada.gov.ua/laws/show/1401-19/paran142" TargetMode="External"/><Relationship Id="rId36" Type="http://schemas.openxmlformats.org/officeDocument/2006/relationships/hyperlink" Target="http://zakon2.rada.gov.ua/laws/show/254%D0%BA/96-%D0%B2%D1%80" TargetMode="External"/><Relationship Id="rId49" Type="http://schemas.openxmlformats.org/officeDocument/2006/relationships/footer" Target="footer1.xml"/><Relationship Id="rId10" Type="http://schemas.openxmlformats.org/officeDocument/2006/relationships/hyperlink" Target="http://zakon2.rada.gov.ua/laws/show/v002p710-12/paran51" TargetMode="External"/><Relationship Id="rId19" Type="http://schemas.openxmlformats.org/officeDocument/2006/relationships/hyperlink" Target="http://zakon2.rada.gov.ua/laws/show/v019p710-11" TargetMode="External"/><Relationship Id="rId31" Type="http://schemas.openxmlformats.org/officeDocument/2006/relationships/hyperlink" Target="http://zakon2.rada.gov.ua/laws/show/254%D0%BA/96-%D0%B2%D1%80" TargetMode="External"/><Relationship Id="rId44" Type="http://schemas.openxmlformats.org/officeDocument/2006/relationships/hyperlink" Target="http://zakon2.rada.gov.ua/laws/show/254%D0%BA/96-%D0%B2%D1%80" TargetMode="External"/><Relationship Id="rId4" Type="http://schemas.openxmlformats.org/officeDocument/2006/relationships/footnotes" Target="footnotes.xml"/><Relationship Id="rId9" Type="http://schemas.openxmlformats.org/officeDocument/2006/relationships/hyperlink" Target="http://zakon2.rada.gov.ua/laws/show/v002p710-12/paran51" TargetMode="External"/><Relationship Id="rId14" Type="http://schemas.openxmlformats.org/officeDocument/2006/relationships/hyperlink" Target="http://zakon2.rada.gov.ua/laws/show/v004p710-01/paran54" TargetMode="External"/><Relationship Id="rId22" Type="http://schemas.openxmlformats.org/officeDocument/2006/relationships/hyperlink" Target="http://zakon2.rada.gov.ua/laws/show/v001p710-99/paran54" TargetMode="External"/><Relationship Id="rId27" Type="http://schemas.openxmlformats.org/officeDocument/2006/relationships/hyperlink" Target="http://zakon2.rada.gov.ua/laws/show/v023p710-09/paran54" TargetMode="External"/><Relationship Id="rId30" Type="http://schemas.openxmlformats.org/officeDocument/2006/relationships/hyperlink" Target="http://zakon2.rada.gov.ua/laws/show/254%D0%BA/96-%D0%B2%D1%80" TargetMode="External"/><Relationship Id="rId35" Type="http://schemas.openxmlformats.org/officeDocument/2006/relationships/hyperlink" Target="http://zakon2.rada.gov.ua/laws/show/254%D0%BA/96-%D0%B2%D1%80" TargetMode="External"/><Relationship Id="rId43" Type="http://schemas.openxmlformats.org/officeDocument/2006/relationships/hyperlink" Target="http://zakon2.rada.gov.ua/laws/show/254%D0%BA/96-%D0%B2%D1%80" TargetMode="External"/><Relationship Id="rId48" Type="http://schemas.openxmlformats.org/officeDocument/2006/relationships/hyperlink" Target="http://zakon2.rada.gov.ua/laws/show/v009p710-97/paran54" TargetMode="External"/><Relationship Id="rId8" Type="http://schemas.openxmlformats.org/officeDocument/2006/relationships/hyperlink" Target="http://zakon2.rada.gov.ua/laws/show/1401-19/paran13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19076</Words>
  <Characters>10874</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inst</cp:lastModifiedBy>
  <cp:revision>4</cp:revision>
  <dcterms:created xsi:type="dcterms:W3CDTF">2017-05-29T10:21:00Z</dcterms:created>
  <dcterms:modified xsi:type="dcterms:W3CDTF">2017-05-31T11:32:00Z</dcterms:modified>
</cp:coreProperties>
</file>